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68" w:rsidRDefault="000F58B9" w:rsidP="00CE5268">
      <w:pPr>
        <w:tabs>
          <w:tab w:val="right" w:pos="10080"/>
        </w:tabs>
        <w:ind w:left="3330"/>
        <w:rPr>
          <w:rFonts w:ascii="AGaramond Bold" w:hAnsi="AGaramond Bold"/>
          <w:i/>
          <w:sz w:val="60"/>
          <w:szCs w:val="60"/>
          <w:lang w:val="sv-SE"/>
        </w:rPr>
      </w:pPr>
      <w:bookmarkStart w:id="0" w:name="_GoBack"/>
      <w:bookmarkEnd w:id="0"/>
      <w:r>
        <w:rPr>
          <w:rFonts w:ascii="Times New Roman" w:hAnsi="Times New Roman" w:cs="Times New Roman"/>
          <w:b/>
          <w:i/>
          <w:noProof/>
          <w:sz w:val="32"/>
          <w:szCs w:val="32"/>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2693670" cy="989901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9899015"/>
                        </a:xfrm>
                        <a:prstGeom prst="rect">
                          <a:avLst/>
                        </a:prstGeom>
                        <a:noFill/>
                        <a:ln>
                          <a:noFill/>
                        </a:ln>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DC06D0" w:rsidRPr="00730822" w:rsidRDefault="00DC06D0" w:rsidP="00CE5268">
                            <w:pPr>
                              <w:pBdr>
                                <w:right w:val="single" w:sz="4" w:space="4" w:color="auto"/>
                              </w:pBdr>
                              <w:rPr>
                                <w:color w:val="FFFFFF"/>
                              </w:rPr>
                            </w:pPr>
                          </w:p>
                          <w:p w:rsidR="00DC06D0" w:rsidRPr="00730822" w:rsidRDefault="00DC06D0" w:rsidP="00CE5268">
                            <w:pPr>
                              <w:pBdr>
                                <w:right w:val="single" w:sz="4" w:space="4" w:color="auto"/>
                              </w:pBdr>
                              <w:rPr>
                                <w:color w:val="FFFFFF"/>
                              </w:rPr>
                            </w:pPr>
                          </w:p>
                          <w:p w:rsidR="00DC06D0" w:rsidRDefault="00DC06D0" w:rsidP="00CE5268">
                            <w:pPr>
                              <w:pBdr>
                                <w:right w:val="single" w:sz="4" w:space="4" w:color="auto"/>
                              </w:pBdr>
                              <w:ind w:left="505"/>
                              <w:rPr>
                                <w:color w:val="FFFFFF"/>
                                <w:sz w:val="120"/>
                                <w:szCs w:val="120"/>
                              </w:rPr>
                            </w:pPr>
                          </w:p>
                          <w:p w:rsidR="00DC06D0" w:rsidRPr="00590125" w:rsidRDefault="00DC06D0" w:rsidP="00CE5268">
                            <w:pPr>
                              <w:pBdr>
                                <w:right w:val="single" w:sz="4" w:space="4" w:color="auto"/>
                              </w:pBdr>
                              <w:spacing w:after="240"/>
                              <w:ind w:left="505"/>
                              <w:rPr>
                                <w:sz w:val="120"/>
                                <w:szCs w:val="120"/>
                              </w:rPr>
                            </w:pPr>
                          </w:p>
                          <w:p w:rsidR="00DC06D0" w:rsidRDefault="00DC06D0" w:rsidP="00CE5268">
                            <w:pPr>
                              <w:pBdr>
                                <w:right w:val="single" w:sz="4" w:space="4" w:color="auto"/>
                              </w:pBdr>
                              <w:spacing w:after="240"/>
                            </w:pPr>
                          </w:p>
                          <w:p w:rsidR="00DC06D0" w:rsidRDefault="00DC06D0" w:rsidP="00CE5268">
                            <w:pPr>
                              <w:pStyle w:val="NoSpacing"/>
                              <w:pBdr>
                                <w:right w:val="single" w:sz="4" w:space="4" w:color="auto"/>
                              </w:pBdr>
                            </w:pPr>
                          </w:p>
                          <w:p w:rsidR="00DC06D0" w:rsidRDefault="00DC06D0" w:rsidP="00CE5268">
                            <w:pPr>
                              <w:pStyle w:val="NoSpacing"/>
                              <w:pBdr>
                                <w:right w:val="single" w:sz="4" w:space="4" w:color="auto"/>
                              </w:pBd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ind w:left="630"/>
                              <w:rPr>
                                <w:i/>
                                <w:sz w:val="28"/>
                                <w:szCs w:val="28"/>
                              </w:rPr>
                            </w:pPr>
                          </w:p>
                          <w:p w:rsidR="00DC06D0" w:rsidRDefault="00DC06D0" w:rsidP="00CE5268">
                            <w:pPr>
                              <w:pBdr>
                                <w:right w:val="single" w:sz="4" w:space="4" w:color="auto"/>
                              </w:pBdr>
                              <w:spacing w:after="0"/>
                              <w:ind w:left="630"/>
                              <w:rPr>
                                <w:i/>
                                <w:sz w:val="28"/>
                                <w:szCs w:val="28"/>
                              </w:rPr>
                            </w:pPr>
                          </w:p>
                          <w:p w:rsidR="00DC06D0" w:rsidRDefault="00DC06D0" w:rsidP="00CE5268">
                            <w:pPr>
                              <w:pBdr>
                                <w:right w:val="single" w:sz="4" w:space="4" w:color="auto"/>
                              </w:pBdr>
                              <w:spacing w:after="0"/>
                              <w:ind w:left="630"/>
                              <w:rPr>
                                <w:i/>
                                <w:sz w:val="28"/>
                                <w:szCs w:val="28"/>
                              </w:rPr>
                            </w:pPr>
                          </w:p>
                          <w:p w:rsidR="00DC06D0" w:rsidRPr="00CE5268" w:rsidRDefault="00DC06D0" w:rsidP="00CE5268">
                            <w:pPr>
                              <w:pBdr>
                                <w:right w:val="single" w:sz="4" w:space="4" w:color="auto"/>
                              </w:pBdr>
                              <w:spacing w:after="0"/>
                              <w:ind w:left="630"/>
                              <w:rPr>
                                <w:i/>
                                <w:sz w:val="26"/>
                                <w:szCs w:val="26"/>
                              </w:rPr>
                            </w:pPr>
                          </w:p>
                          <w:p w:rsidR="00DC06D0" w:rsidRPr="0056008B" w:rsidRDefault="00DC06D0" w:rsidP="00CE5268">
                            <w:pPr>
                              <w:pBdr>
                                <w:right w:val="single" w:sz="4" w:space="4" w:color="auto"/>
                              </w:pBdr>
                              <w:spacing w:after="0"/>
                              <w:ind w:left="630"/>
                              <w:rPr>
                                <w:rFonts w:ascii="Times New Roman" w:hAnsi="Times New Roman" w:cs="Times New Roman"/>
                                <w:sz w:val="26"/>
                                <w:szCs w:val="26"/>
                              </w:rPr>
                            </w:pPr>
                            <w:r w:rsidRPr="0056008B">
                              <w:rPr>
                                <w:rFonts w:ascii="Times New Roman" w:hAnsi="Times New Roman" w:cs="Times New Roman"/>
                                <w:sz w:val="26"/>
                                <w:szCs w:val="26"/>
                              </w:rPr>
                              <w:t>Southern</w:t>
                            </w:r>
                          </w:p>
                          <w:p w:rsidR="00DC06D0" w:rsidRPr="0056008B" w:rsidRDefault="00DC06D0" w:rsidP="00CE5268">
                            <w:pPr>
                              <w:pBdr>
                                <w:right w:val="single" w:sz="4" w:space="4" w:color="auto"/>
                              </w:pBdr>
                              <w:spacing w:after="0"/>
                              <w:ind w:left="630"/>
                              <w:rPr>
                                <w:rFonts w:ascii="Times New Roman" w:hAnsi="Times New Roman" w:cs="Times New Roman"/>
                                <w:sz w:val="26"/>
                                <w:szCs w:val="26"/>
                              </w:rPr>
                            </w:pPr>
                            <w:r w:rsidRPr="0056008B">
                              <w:rPr>
                                <w:rFonts w:ascii="Times New Roman" w:hAnsi="Times New Roman" w:cs="Times New Roman"/>
                                <w:sz w:val="26"/>
                                <w:szCs w:val="26"/>
                              </w:rPr>
                              <w:t>Regional</w:t>
                            </w:r>
                          </w:p>
                          <w:p w:rsidR="00DC06D0" w:rsidRPr="0056008B" w:rsidRDefault="00DC06D0" w:rsidP="00CE5268">
                            <w:pPr>
                              <w:pBdr>
                                <w:right w:val="single" w:sz="4" w:space="4" w:color="auto"/>
                              </w:pBdr>
                              <w:spacing w:after="0"/>
                              <w:ind w:left="630"/>
                              <w:rPr>
                                <w:rFonts w:ascii="Times New Roman" w:hAnsi="Times New Roman" w:cs="Times New Roman"/>
                                <w:sz w:val="26"/>
                                <w:szCs w:val="26"/>
                              </w:rPr>
                            </w:pPr>
                            <w:r w:rsidRPr="0056008B">
                              <w:rPr>
                                <w:rFonts w:ascii="Times New Roman" w:hAnsi="Times New Roman" w:cs="Times New Roman"/>
                                <w:sz w:val="26"/>
                                <w:szCs w:val="26"/>
                              </w:rPr>
                              <w:t>Education</w:t>
                            </w:r>
                            <w:r w:rsidRPr="0056008B">
                              <w:rPr>
                                <w:rFonts w:ascii="Times New Roman" w:hAnsi="Times New Roman" w:cs="Times New Roman"/>
                                <w:sz w:val="26"/>
                                <w:szCs w:val="26"/>
                              </w:rPr>
                              <w:br/>
                              <w:t>Board</w:t>
                            </w:r>
                          </w:p>
                          <w:p w:rsidR="00DC06D0" w:rsidRPr="0056008B" w:rsidRDefault="00DC06D0" w:rsidP="00CE5268">
                            <w:pPr>
                              <w:pBdr>
                                <w:right w:val="single" w:sz="4" w:space="4" w:color="auto"/>
                              </w:pBdr>
                              <w:spacing w:after="0"/>
                              <w:ind w:left="630"/>
                              <w:rPr>
                                <w:rFonts w:ascii="Times New Roman" w:hAnsi="Times New Roman" w:cs="Times New Roman"/>
                              </w:rPr>
                            </w:pPr>
                          </w:p>
                          <w:p w:rsidR="00DC06D0" w:rsidRPr="0056008B" w:rsidRDefault="00DC06D0" w:rsidP="00CE5268">
                            <w:pPr>
                              <w:pBdr>
                                <w:right w:val="single" w:sz="4" w:space="4" w:color="auto"/>
                              </w:pBdr>
                              <w:spacing w:after="0"/>
                              <w:ind w:left="630"/>
                              <w:rPr>
                                <w:rFonts w:ascii="Times New Roman" w:hAnsi="Times New Roman" w:cs="Times New Roman"/>
                              </w:rPr>
                            </w:pPr>
                          </w:p>
                          <w:p w:rsidR="00DC06D0" w:rsidRPr="0056008B" w:rsidRDefault="00DC06D0" w:rsidP="00CE5268">
                            <w:pPr>
                              <w:pBdr>
                                <w:right w:val="single" w:sz="4" w:space="4" w:color="auto"/>
                              </w:pBdr>
                              <w:spacing w:after="0"/>
                              <w:ind w:left="630"/>
                              <w:rPr>
                                <w:rFonts w:ascii="Times New Roman" w:hAnsi="Times New Roman" w:cs="Times New Roman"/>
                              </w:rPr>
                            </w:pPr>
                            <w:r w:rsidRPr="0056008B">
                              <w:rPr>
                                <w:rFonts w:ascii="Times New Roman" w:hAnsi="Times New Roman" w:cs="Times New Roman"/>
                              </w:rPr>
                              <w:t>592 10th Street N.W.</w:t>
                            </w:r>
                          </w:p>
                          <w:p w:rsidR="00DC06D0" w:rsidRPr="0056008B" w:rsidRDefault="00DC06D0" w:rsidP="00CE5268">
                            <w:pPr>
                              <w:pBdr>
                                <w:right w:val="single" w:sz="4" w:space="4" w:color="auto"/>
                              </w:pBdr>
                              <w:spacing w:after="0"/>
                              <w:ind w:left="630"/>
                              <w:rPr>
                                <w:rFonts w:ascii="Times New Roman" w:hAnsi="Times New Roman" w:cs="Times New Roman"/>
                              </w:rPr>
                            </w:pPr>
                            <w:r w:rsidRPr="0056008B">
                              <w:rPr>
                                <w:rFonts w:ascii="Times New Roman" w:hAnsi="Times New Roman" w:cs="Times New Roman"/>
                              </w:rPr>
                              <w:t>Atlanta, GA 30318</w:t>
                            </w:r>
                          </w:p>
                          <w:p w:rsidR="00DC06D0" w:rsidRPr="0056008B" w:rsidRDefault="00DC06D0" w:rsidP="00CE5268">
                            <w:pPr>
                              <w:pBdr>
                                <w:right w:val="single" w:sz="4" w:space="4" w:color="auto"/>
                              </w:pBdr>
                              <w:spacing w:after="0"/>
                              <w:ind w:left="630"/>
                              <w:rPr>
                                <w:rFonts w:ascii="Times New Roman" w:hAnsi="Times New Roman" w:cs="Times New Roman"/>
                              </w:rPr>
                            </w:pPr>
                            <w:r w:rsidRPr="0056008B">
                              <w:rPr>
                                <w:rFonts w:ascii="Times New Roman" w:hAnsi="Times New Roman" w:cs="Times New Roman"/>
                              </w:rPr>
                              <w:t>(404) 875-9211</w:t>
                            </w:r>
                          </w:p>
                          <w:p w:rsidR="00DC06D0" w:rsidRPr="0056008B" w:rsidRDefault="00DC06D0" w:rsidP="00CE5268">
                            <w:pPr>
                              <w:pBdr>
                                <w:right w:val="single" w:sz="4" w:space="4" w:color="auto"/>
                              </w:pBdr>
                              <w:spacing w:after="0"/>
                              <w:ind w:left="630"/>
                              <w:rPr>
                                <w:rFonts w:ascii="Times New Roman" w:hAnsi="Times New Roman" w:cs="Times New Roman"/>
                                <w:i/>
                                <w:sz w:val="28"/>
                                <w:szCs w:val="28"/>
                              </w:rPr>
                            </w:pPr>
                            <w:r w:rsidRPr="0056008B">
                              <w:rPr>
                                <w:rFonts w:ascii="Times New Roman" w:hAnsi="Times New Roman" w:cs="Times New Roman"/>
                              </w:rPr>
                              <w:t>www.sreb.org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12.1pt;height:779.4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" filled="f" fillcolor="maroon" stroked="f" strokecolor="black [3213]">
                <v:textbox>
                  <w:txbxContent>
                    <w:p w:rsidR="00DC06D0" w:rsidRPr="00730822" w:rsidRDefault="00DC06D0" w:rsidP="00CE5268">
                      <w:pPr>
                        <w:pBdr>
                          <w:right w:val="single" w:sz="4" w:space="4" w:color="auto"/>
                        </w:pBdr>
                        <w:rPr>
                          <w:color w:val="FFFFFF"/>
                        </w:rPr>
                      </w:pPr>
                    </w:p>
                    <w:p w:rsidR="00DC06D0" w:rsidRPr="00730822" w:rsidRDefault="00DC06D0" w:rsidP="00CE5268">
                      <w:pPr>
                        <w:pBdr>
                          <w:right w:val="single" w:sz="4" w:space="4" w:color="auto"/>
                        </w:pBdr>
                        <w:rPr>
                          <w:color w:val="FFFFFF"/>
                        </w:rPr>
                      </w:pPr>
                    </w:p>
                    <w:p w:rsidR="00DC06D0" w:rsidRDefault="00DC06D0" w:rsidP="00CE5268">
                      <w:pPr>
                        <w:pBdr>
                          <w:right w:val="single" w:sz="4" w:space="4" w:color="auto"/>
                        </w:pBdr>
                        <w:ind w:left="505"/>
                        <w:rPr>
                          <w:color w:val="FFFFFF"/>
                          <w:sz w:val="120"/>
                          <w:szCs w:val="120"/>
                        </w:rPr>
                      </w:pPr>
                    </w:p>
                    <w:p w:rsidR="00DC06D0" w:rsidRPr="00590125" w:rsidRDefault="00DC06D0" w:rsidP="00CE5268">
                      <w:pPr>
                        <w:pBdr>
                          <w:right w:val="single" w:sz="4" w:space="4" w:color="auto"/>
                        </w:pBdr>
                        <w:spacing w:after="240"/>
                        <w:ind w:left="505"/>
                        <w:rPr>
                          <w:sz w:val="120"/>
                          <w:szCs w:val="120"/>
                        </w:rPr>
                      </w:pPr>
                    </w:p>
                    <w:p w:rsidR="00DC06D0" w:rsidRDefault="00DC06D0" w:rsidP="00CE5268">
                      <w:pPr>
                        <w:pBdr>
                          <w:right w:val="single" w:sz="4" w:space="4" w:color="auto"/>
                        </w:pBdr>
                        <w:spacing w:after="240"/>
                      </w:pPr>
                    </w:p>
                    <w:p w:rsidR="00DC06D0" w:rsidRDefault="00DC06D0" w:rsidP="00CE5268">
                      <w:pPr>
                        <w:pStyle w:val="NoSpacing"/>
                        <w:pBdr>
                          <w:right w:val="single" w:sz="4" w:space="4" w:color="auto"/>
                        </w:pBdr>
                      </w:pPr>
                    </w:p>
                    <w:p w:rsidR="00DC06D0" w:rsidRDefault="00DC06D0" w:rsidP="00CE5268">
                      <w:pPr>
                        <w:pStyle w:val="NoSpacing"/>
                        <w:pBdr>
                          <w:right w:val="single" w:sz="4" w:space="4" w:color="auto"/>
                        </w:pBd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jc w:val="center"/>
                        <w:rPr>
                          <w:i/>
                          <w:sz w:val="28"/>
                          <w:szCs w:val="28"/>
                        </w:rPr>
                      </w:pPr>
                    </w:p>
                    <w:p w:rsidR="00DC06D0" w:rsidRDefault="00DC06D0" w:rsidP="00CE5268">
                      <w:pPr>
                        <w:pBdr>
                          <w:right w:val="single" w:sz="4" w:space="4" w:color="auto"/>
                        </w:pBdr>
                        <w:spacing w:after="0"/>
                        <w:ind w:left="630"/>
                        <w:rPr>
                          <w:i/>
                          <w:sz w:val="28"/>
                          <w:szCs w:val="28"/>
                        </w:rPr>
                      </w:pPr>
                    </w:p>
                    <w:p w:rsidR="00DC06D0" w:rsidRDefault="00DC06D0" w:rsidP="00CE5268">
                      <w:pPr>
                        <w:pBdr>
                          <w:right w:val="single" w:sz="4" w:space="4" w:color="auto"/>
                        </w:pBdr>
                        <w:spacing w:after="0"/>
                        <w:ind w:left="630"/>
                        <w:rPr>
                          <w:i/>
                          <w:sz w:val="28"/>
                          <w:szCs w:val="28"/>
                        </w:rPr>
                      </w:pPr>
                    </w:p>
                    <w:p w:rsidR="00DC06D0" w:rsidRDefault="00DC06D0" w:rsidP="00CE5268">
                      <w:pPr>
                        <w:pBdr>
                          <w:right w:val="single" w:sz="4" w:space="4" w:color="auto"/>
                        </w:pBdr>
                        <w:spacing w:after="0"/>
                        <w:ind w:left="630"/>
                        <w:rPr>
                          <w:i/>
                          <w:sz w:val="28"/>
                          <w:szCs w:val="28"/>
                        </w:rPr>
                      </w:pPr>
                    </w:p>
                    <w:p w:rsidR="00DC06D0" w:rsidRPr="00CE5268" w:rsidRDefault="00DC06D0" w:rsidP="00CE5268">
                      <w:pPr>
                        <w:pBdr>
                          <w:right w:val="single" w:sz="4" w:space="4" w:color="auto"/>
                        </w:pBdr>
                        <w:spacing w:after="0"/>
                        <w:ind w:left="630"/>
                        <w:rPr>
                          <w:i/>
                          <w:sz w:val="26"/>
                          <w:szCs w:val="26"/>
                        </w:rPr>
                      </w:pPr>
                    </w:p>
                    <w:p w:rsidR="00DC06D0" w:rsidRPr="0056008B" w:rsidRDefault="00DC06D0" w:rsidP="00CE5268">
                      <w:pPr>
                        <w:pBdr>
                          <w:right w:val="single" w:sz="4" w:space="4" w:color="auto"/>
                        </w:pBdr>
                        <w:spacing w:after="0"/>
                        <w:ind w:left="630"/>
                        <w:rPr>
                          <w:rFonts w:ascii="Times New Roman" w:hAnsi="Times New Roman" w:cs="Times New Roman"/>
                          <w:sz w:val="26"/>
                          <w:szCs w:val="26"/>
                        </w:rPr>
                      </w:pPr>
                      <w:r w:rsidRPr="0056008B">
                        <w:rPr>
                          <w:rFonts w:ascii="Times New Roman" w:hAnsi="Times New Roman" w:cs="Times New Roman"/>
                          <w:sz w:val="26"/>
                          <w:szCs w:val="26"/>
                        </w:rPr>
                        <w:t>Southern</w:t>
                      </w:r>
                    </w:p>
                    <w:p w:rsidR="00DC06D0" w:rsidRPr="0056008B" w:rsidRDefault="00DC06D0" w:rsidP="00CE5268">
                      <w:pPr>
                        <w:pBdr>
                          <w:right w:val="single" w:sz="4" w:space="4" w:color="auto"/>
                        </w:pBdr>
                        <w:spacing w:after="0"/>
                        <w:ind w:left="630"/>
                        <w:rPr>
                          <w:rFonts w:ascii="Times New Roman" w:hAnsi="Times New Roman" w:cs="Times New Roman"/>
                          <w:sz w:val="26"/>
                          <w:szCs w:val="26"/>
                        </w:rPr>
                      </w:pPr>
                      <w:r w:rsidRPr="0056008B">
                        <w:rPr>
                          <w:rFonts w:ascii="Times New Roman" w:hAnsi="Times New Roman" w:cs="Times New Roman"/>
                          <w:sz w:val="26"/>
                          <w:szCs w:val="26"/>
                        </w:rPr>
                        <w:t>Regional</w:t>
                      </w:r>
                    </w:p>
                    <w:p w:rsidR="00DC06D0" w:rsidRPr="0056008B" w:rsidRDefault="00DC06D0" w:rsidP="00CE5268">
                      <w:pPr>
                        <w:pBdr>
                          <w:right w:val="single" w:sz="4" w:space="4" w:color="auto"/>
                        </w:pBdr>
                        <w:spacing w:after="0"/>
                        <w:ind w:left="630"/>
                        <w:rPr>
                          <w:rFonts w:ascii="Times New Roman" w:hAnsi="Times New Roman" w:cs="Times New Roman"/>
                          <w:sz w:val="26"/>
                          <w:szCs w:val="26"/>
                        </w:rPr>
                      </w:pPr>
                      <w:r w:rsidRPr="0056008B">
                        <w:rPr>
                          <w:rFonts w:ascii="Times New Roman" w:hAnsi="Times New Roman" w:cs="Times New Roman"/>
                          <w:sz w:val="26"/>
                          <w:szCs w:val="26"/>
                        </w:rPr>
                        <w:t>Education</w:t>
                      </w:r>
                      <w:r w:rsidRPr="0056008B">
                        <w:rPr>
                          <w:rFonts w:ascii="Times New Roman" w:hAnsi="Times New Roman" w:cs="Times New Roman"/>
                          <w:sz w:val="26"/>
                          <w:szCs w:val="26"/>
                        </w:rPr>
                        <w:br/>
                        <w:t>Board</w:t>
                      </w:r>
                    </w:p>
                    <w:p w:rsidR="00DC06D0" w:rsidRPr="0056008B" w:rsidRDefault="00DC06D0" w:rsidP="00CE5268">
                      <w:pPr>
                        <w:pBdr>
                          <w:right w:val="single" w:sz="4" w:space="4" w:color="auto"/>
                        </w:pBdr>
                        <w:spacing w:after="0"/>
                        <w:ind w:left="630"/>
                        <w:rPr>
                          <w:rFonts w:ascii="Times New Roman" w:hAnsi="Times New Roman" w:cs="Times New Roman"/>
                        </w:rPr>
                      </w:pPr>
                    </w:p>
                    <w:p w:rsidR="00DC06D0" w:rsidRPr="0056008B" w:rsidRDefault="00DC06D0" w:rsidP="00CE5268">
                      <w:pPr>
                        <w:pBdr>
                          <w:right w:val="single" w:sz="4" w:space="4" w:color="auto"/>
                        </w:pBdr>
                        <w:spacing w:after="0"/>
                        <w:ind w:left="630"/>
                        <w:rPr>
                          <w:rFonts w:ascii="Times New Roman" w:hAnsi="Times New Roman" w:cs="Times New Roman"/>
                        </w:rPr>
                      </w:pPr>
                    </w:p>
                    <w:p w:rsidR="00DC06D0" w:rsidRPr="0056008B" w:rsidRDefault="00DC06D0" w:rsidP="00CE5268">
                      <w:pPr>
                        <w:pBdr>
                          <w:right w:val="single" w:sz="4" w:space="4" w:color="auto"/>
                        </w:pBdr>
                        <w:spacing w:after="0"/>
                        <w:ind w:left="630"/>
                        <w:rPr>
                          <w:rFonts w:ascii="Times New Roman" w:hAnsi="Times New Roman" w:cs="Times New Roman"/>
                        </w:rPr>
                      </w:pPr>
                      <w:r w:rsidRPr="0056008B">
                        <w:rPr>
                          <w:rFonts w:ascii="Times New Roman" w:hAnsi="Times New Roman" w:cs="Times New Roman"/>
                        </w:rPr>
                        <w:t>592 10th Street N.W.</w:t>
                      </w:r>
                    </w:p>
                    <w:p w:rsidR="00DC06D0" w:rsidRPr="0056008B" w:rsidRDefault="00DC06D0" w:rsidP="00CE5268">
                      <w:pPr>
                        <w:pBdr>
                          <w:right w:val="single" w:sz="4" w:space="4" w:color="auto"/>
                        </w:pBdr>
                        <w:spacing w:after="0"/>
                        <w:ind w:left="630"/>
                        <w:rPr>
                          <w:rFonts w:ascii="Times New Roman" w:hAnsi="Times New Roman" w:cs="Times New Roman"/>
                        </w:rPr>
                      </w:pPr>
                      <w:r w:rsidRPr="0056008B">
                        <w:rPr>
                          <w:rFonts w:ascii="Times New Roman" w:hAnsi="Times New Roman" w:cs="Times New Roman"/>
                        </w:rPr>
                        <w:t>Atlanta, GA 30318</w:t>
                      </w:r>
                    </w:p>
                    <w:p w:rsidR="00DC06D0" w:rsidRPr="0056008B" w:rsidRDefault="00DC06D0" w:rsidP="00CE5268">
                      <w:pPr>
                        <w:pBdr>
                          <w:right w:val="single" w:sz="4" w:space="4" w:color="auto"/>
                        </w:pBdr>
                        <w:spacing w:after="0"/>
                        <w:ind w:left="630"/>
                        <w:rPr>
                          <w:rFonts w:ascii="Times New Roman" w:hAnsi="Times New Roman" w:cs="Times New Roman"/>
                        </w:rPr>
                      </w:pPr>
                      <w:r w:rsidRPr="0056008B">
                        <w:rPr>
                          <w:rFonts w:ascii="Times New Roman" w:hAnsi="Times New Roman" w:cs="Times New Roman"/>
                        </w:rPr>
                        <w:t>(404) 875-9211</w:t>
                      </w:r>
                    </w:p>
                    <w:p w:rsidR="00DC06D0" w:rsidRPr="0056008B" w:rsidRDefault="00DC06D0" w:rsidP="00CE5268">
                      <w:pPr>
                        <w:pBdr>
                          <w:right w:val="single" w:sz="4" w:space="4" w:color="auto"/>
                        </w:pBdr>
                        <w:spacing w:after="0"/>
                        <w:ind w:left="630"/>
                        <w:rPr>
                          <w:rFonts w:ascii="Times New Roman" w:hAnsi="Times New Roman" w:cs="Times New Roman"/>
                          <w:i/>
                          <w:sz w:val="28"/>
                          <w:szCs w:val="28"/>
                        </w:rPr>
                      </w:pPr>
                      <w:r w:rsidRPr="0056008B">
                        <w:rPr>
                          <w:rFonts w:ascii="Times New Roman" w:hAnsi="Times New Roman" w:cs="Times New Roman"/>
                        </w:rPr>
                        <w:t>www.sreb.org</w:t>
                      </w:r>
                    </w:p>
                  </w:txbxContent>
                </v:textbox>
                <w10:wrap anchorx="page" anchory="page"/>
              </v:shape>
            </w:pict>
          </mc:Fallback>
        </mc:AlternateContent>
      </w:r>
    </w:p>
    <w:p w:rsidR="00CE5268" w:rsidRDefault="00CE5268" w:rsidP="00CE5268">
      <w:pPr>
        <w:tabs>
          <w:tab w:val="right" w:pos="10080"/>
        </w:tabs>
        <w:ind w:left="3330"/>
        <w:rPr>
          <w:rFonts w:ascii="AGaramond Bold" w:hAnsi="AGaramond Bold"/>
          <w:i/>
          <w:sz w:val="60"/>
          <w:szCs w:val="60"/>
          <w:lang w:val="sv-SE"/>
        </w:rPr>
      </w:pPr>
    </w:p>
    <w:p w:rsidR="00CE5268" w:rsidRPr="00524FD4" w:rsidRDefault="00CE5268" w:rsidP="00CE5268">
      <w:pPr>
        <w:tabs>
          <w:tab w:val="right" w:pos="10080"/>
        </w:tabs>
        <w:ind w:left="3240" w:right="-720"/>
        <w:rPr>
          <w:rFonts w:ascii="Times New Roman" w:eastAsia="Calibri" w:hAnsi="Times New Roman" w:cs="Times New Roman"/>
          <w:i/>
          <w:sz w:val="60"/>
          <w:szCs w:val="60"/>
          <w:lang w:val="sv-SE"/>
        </w:rPr>
      </w:pPr>
      <w:r w:rsidRPr="00524FD4">
        <w:rPr>
          <w:rFonts w:ascii="Times New Roman" w:hAnsi="Times New Roman" w:cs="Times New Roman"/>
          <w:i/>
          <w:noProof/>
          <w:sz w:val="60"/>
          <w:szCs w:val="60"/>
        </w:rPr>
        <w:drawing>
          <wp:anchor distT="0" distB="0" distL="114300" distR="114300" simplePos="0" relativeHeight="251662336" behindDoc="0" locked="0" layoutInCell="1" allowOverlap="1">
            <wp:simplePos x="0" y="0"/>
            <wp:positionH relativeFrom="column">
              <wp:posOffset>-182968</wp:posOffset>
            </wp:positionH>
            <wp:positionV relativeFrom="paragraph">
              <wp:posOffset>-4563</wp:posOffset>
            </wp:positionV>
            <wp:extent cx="1299387" cy="457200"/>
            <wp:effectExtent l="19050" t="0" r="0" b="0"/>
            <wp:wrapNone/>
            <wp:docPr id="1" name="Picture 0" descr="sreb_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eb_black.eps"/>
                    <pic:cNvPicPr/>
                  </pic:nvPicPr>
                  <pic:blipFill>
                    <a:blip r:embed="rId9" cstate="print"/>
                    <a:stretch>
                      <a:fillRect/>
                    </a:stretch>
                  </pic:blipFill>
                  <pic:spPr>
                    <a:xfrm>
                      <a:off x="0" y="0"/>
                      <a:ext cx="1299387" cy="457200"/>
                    </a:xfrm>
                    <a:prstGeom prst="rect">
                      <a:avLst/>
                    </a:prstGeom>
                  </pic:spPr>
                </pic:pic>
              </a:graphicData>
            </a:graphic>
          </wp:anchor>
        </w:drawing>
      </w:r>
      <w:r w:rsidRPr="00524FD4">
        <w:rPr>
          <w:rFonts w:ascii="Times New Roman" w:hAnsi="Times New Roman" w:cs="Times New Roman"/>
          <w:i/>
          <w:sz w:val="60"/>
          <w:szCs w:val="60"/>
          <w:lang w:val="sv-SE"/>
        </w:rPr>
        <w:t>Preparation for Tomorrow</w:t>
      </w:r>
    </w:p>
    <w:p w:rsidR="00CE5268" w:rsidRDefault="00CE5268" w:rsidP="00CE5268">
      <w:pPr>
        <w:ind w:left="3330"/>
        <w:rPr>
          <w:rFonts w:ascii="Times New Roman" w:eastAsia="Calibri" w:hAnsi="Times New Roman" w:cs="Times New Roman"/>
          <w:sz w:val="36"/>
          <w:szCs w:val="36"/>
        </w:rPr>
      </w:pPr>
      <w:r>
        <w:rPr>
          <w:rFonts w:ascii="Times New Roman" w:hAnsi="Times New Roman"/>
          <w:noProof/>
          <w:sz w:val="36"/>
          <w:szCs w:val="36"/>
        </w:rPr>
        <w:drawing>
          <wp:anchor distT="0" distB="0" distL="114300" distR="114300" simplePos="0" relativeHeight="251660288" behindDoc="0" locked="0" layoutInCell="1" allowOverlap="1">
            <wp:simplePos x="0" y="0"/>
            <wp:positionH relativeFrom="column">
              <wp:posOffset>-172336</wp:posOffset>
            </wp:positionH>
            <wp:positionV relativeFrom="paragraph">
              <wp:posOffset>376245</wp:posOffset>
            </wp:positionV>
            <wp:extent cx="1224960" cy="956930"/>
            <wp:effectExtent l="19050" t="0" r="0" b="0"/>
            <wp:wrapNone/>
            <wp:docPr id="4" name="Picture 3" descr="hstw_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tw_logotype.jpg"/>
                    <pic:cNvPicPr/>
                  </pic:nvPicPr>
                  <pic:blipFill>
                    <a:blip r:embed="rId10" cstate="print"/>
                    <a:stretch>
                      <a:fillRect/>
                    </a:stretch>
                  </pic:blipFill>
                  <pic:spPr>
                    <a:xfrm>
                      <a:off x="0" y="0"/>
                      <a:ext cx="1224960" cy="956930"/>
                    </a:xfrm>
                    <a:prstGeom prst="rect">
                      <a:avLst/>
                    </a:prstGeom>
                  </pic:spPr>
                </pic:pic>
              </a:graphicData>
            </a:graphic>
          </wp:anchor>
        </w:drawing>
      </w:r>
    </w:p>
    <w:p w:rsidR="00CE5268" w:rsidRPr="007B2998" w:rsidRDefault="00CE5268" w:rsidP="00CE5268">
      <w:pPr>
        <w:ind w:left="3330"/>
        <w:rPr>
          <w:rFonts w:ascii="Times New Roman" w:eastAsia="Calibri" w:hAnsi="Times New Roman" w:cs="Times New Roman"/>
          <w:sz w:val="36"/>
          <w:szCs w:val="36"/>
        </w:rPr>
      </w:pPr>
      <w:r w:rsidRPr="007B2998">
        <w:rPr>
          <w:rFonts w:ascii="Times New Roman" w:eastAsia="Calibri" w:hAnsi="Times New Roman" w:cs="Times New Roman"/>
          <w:sz w:val="36"/>
          <w:szCs w:val="36"/>
        </w:rPr>
        <w:t>Joining a College-Ready Academic Core with Intellectually Demanding Career/Technical Courses</w:t>
      </w:r>
    </w:p>
    <w:p w:rsidR="00B86507" w:rsidRDefault="00B86507">
      <w:pPr>
        <w:rPr>
          <w:rFonts w:ascii="Times New Roman" w:hAnsi="Times New Roman" w:cs="Times New Roman"/>
          <w:b/>
          <w:i/>
          <w:sz w:val="32"/>
          <w:szCs w:val="32"/>
        </w:rPr>
        <w:sectPr w:rsidR="00B86507" w:rsidSect="0025089B">
          <w:footerReference w:type="even" r:id="rId11"/>
          <w:pgSz w:w="12240" w:h="15840"/>
          <w:pgMar w:top="1440" w:right="1440" w:bottom="1440" w:left="1440" w:header="720" w:footer="720" w:gutter="0"/>
          <w:cols w:space="720"/>
          <w:docGrid w:linePitch="360"/>
        </w:sectPr>
      </w:pPr>
    </w:p>
    <w:p w:rsidR="00F033A1" w:rsidRPr="00EC37F3" w:rsidRDefault="00876024" w:rsidP="00EC37F3">
      <w:pPr>
        <w:spacing w:after="0"/>
        <w:jc w:val="center"/>
        <w:rPr>
          <w:rFonts w:ascii="Times New Roman" w:hAnsi="Times New Roman" w:cs="Times New Roman"/>
          <w:sz w:val="32"/>
          <w:szCs w:val="32"/>
        </w:rPr>
      </w:pPr>
      <w:r w:rsidRPr="00EC37F3">
        <w:rPr>
          <w:rFonts w:ascii="Times New Roman" w:hAnsi="Times New Roman" w:cs="Times New Roman"/>
          <w:b/>
          <w:i/>
          <w:sz w:val="32"/>
          <w:szCs w:val="32"/>
        </w:rPr>
        <w:lastRenderedPageBreak/>
        <w:t>Preparation for Tomorrow</w:t>
      </w:r>
      <w:r w:rsidR="00962FA0" w:rsidRPr="00EC37F3">
        <w:rPr>
          <w:rFonts w:ascii="Times New Roman" w:hAnsi="Times New Roman" w:cs="Times New Roman"/>
          <w:b/>
          <w:i/>
          <w:sz w:val="32"/>
          <w:szCs w:val="32"/>
        </w:rPr>
        <w:t xml:space="preserve"> </w:t>
      </w:r>
      <w:r w:rsidR="00F033A1" w:rsidRPr="00EC37F3">
        <w:rPr>
          <w:rFonts w:ascii="Times New Roman" w:hAnsi="Times New Roman" w:cs="Times New Roman"/>
          <w:b/>
          <w:i/>
          <w:sz w:val="32"/>
          <w:szCs w:val="32"/>
        </w:rPr>
        <w:t>—</w:t>
      </w:r>
    </w:p>
    <w:p w:rsidR="00876024" w:rsidRPr="00EC37F3" w:rsidRDefault="00876024" w:rsidP="00EC37F3">
      <w:pPr>
        <w:spacing w:after="0"/>
        <w:jc w:val="center"/>
        <w:rPr>
          <w:rFonts w:ascii="Times New Roman" w:hAnsi="Times New Roman" w:cs="Times New Roman"/>
          <w:sz w:val="32"/>
          <w:szCs w:val="32"/>
        </w:rPr>
      </w:pPr>
      <w:r w:rsidRPr="00EC37F3">
        <w:rPr>
          <w:rFonts w:ascii="Times New Roman" w:hAnsi="Times New Roman" w:cs="Times New Roman"/>
          <w:sz w:val="32"/>
          <w:szCs w:val="32"/>
        </w:rPr>
        <w:t xml:space="preserve">Joining a College-Ready Academic </w:t>
      </w:r>
      <w:r w:rsidR="009078C7" w:rsidRPr="00EC37F3">
        <w:rPr>
          <w:rFonts w:ascii="Times New Roman" w:hAnsi="Times New Roman" w:cs="Times New Roman"/>
          <w:sz w:val="32"/>
          <w:szCs w:val="32"/>
        </w:rPr>
        <w:t>C</w:t>
      </w:r>
      <w:r w:rsidRPr="00EC37F3">
        <w:rPr>
          <w:rFonts w:ascii="Times New Roman" w:hAnsi="Times New Roman" w:cs="Times New Roman"/>
          <w:sz w:val="32"/>
          <w:szCs w:val="32"/>
        </w:rPr>
        <w:t>ore with Intellectually Demanding Career/Technical Courses</w:t>
      </w:r>
    </w:p>
    <w:p w:rsidR="00614FFB" w:rsidRPr="00F033A1" w:rsidRDefault="00A22C35" w:rsidP="00A22C35">
      <w:pPr>
        <w:spacing w:after="0"/>
        <w:rPr>
          <w:rFonts w:ascii="Times New Roman" w:hAnsi="Times New Roman" w:cs="Times New Roman"/>
          <w:i/>
        </w:rPr>
      </w:pPr>
      <w:r w:rsidRPr="00F033A1">
        <w:rPr>
          <w:rFonts w:ascii="Times New Roman" w:hAnsi="Times New Roman" w:cs="Times New Roman"/>
          <w:i/>
        </w:rPr>
        <w:t>A multi-state consortium to develop curricula, assessments, instructional materials and teacher/counselor training that provide more students with relevant and challenging career/technical courses.</w:t>
      </w:r>
    </w:p>
    <w:p w:rsidR="00962FA0" w:rsidRPr="00F033A1" w:rsidRDefault="00EC37F3" w:rsidP="00562E3A">
      <w:pPr>
        <w:pBdr>
          <w:bottom w:val="single" w:sz="4" w:space="1" w:color="auto"/>
        </w:pBdr>
        <w:spacing w:before="480"/>
        <w:rPr>
          <w:rFonts w:ascii="Times New Roman" w:hAnsi="Times New Roman"/>
          <w:b/>
          <w:sz w:val="28"/>
          <w:szCs w:val="28"/>
        </w:rPr>
      </w:pPr>
      <w:r>
        <w:rPr>
          <w:rFonts w:ascii="Times New Roman" w:hAnsi="Times New Roman"/>
          <w:b/>
          <w:sz w:val="28"/>
          <w:szCs w:val="28"/>
        </w:rPr>
        <w:t>P</w:t>
      </w:r>
      <w:r w:rsidR="00962FA0" w:rsidRPr="00F033A1">
        <w:rPr>
          <w:rFonts w:ascii="Times New Roman" w:hAnsi="Times New Roman"/>
          <w:b/>
          <w:sz w:val="28"/>
          <w:szCs w:val="28"/>
        </w:rPr>
        <w:t xml:space="preserve">urpose and </w:t>
      </w:r>
      <w:r>
        <w:rPr>
          <w:rFonts w:ascii="Times New Roman" w:hAnsi="Times New Roman"/>
          <w:b/>
          <w:sz w:val="28"/>
          <w:szCs w:val="28"/>
        </w:rPr>
        <w:t>S</w:t>
      </w:r>
      <w:r w:rsidRPr="00F033A1">
        <w:rPr>
          <w:rFonts w:ascii="Times New Roman" w:hAnsi="Times New Roman"/>
          <w:b/>
          <w:sz w:val="28"/>
          <w:szCs w:val="28"/>
        </w:rPr>
        <w:t xml:space="preserve">cope </w:t>
      </w:r>
      <w:r w:rsidR="00962FA0" w:rsidRPr="00F033A1">
        <w:rPr>
          <w:rFonts w:ascii="Times New Roman" w:hAnsi="Times New Roman"/>
          <w:b/>
          <w:sz w:val="28"/>
          <w:szCs w:val="28"/>
        </w:rPr>
        <w:t xml:space="preserve">of the </w:t>
      </w:r>
      <w:r>
        <w:rPr>
          <w:rFonts w:ascii="Times New Roman" w:hAnsi="Times New Roman"/>
          <w:b/>
          <w:i/>
          <w:sz w:val="28"/>
          <w:szCs w:val="28"/>
        </w:rPr>
        <w:t xml:space="preserve">Preparation for Tomorrow </w:t>
      </w:r>
      <w:r>
        <w:rPr>
          <w:rFonts w:ascii="Times New Roman" w:hAnsi="Times New Roman"/>
          <w:b/>
          <w:sz w:val="28"/>
          <w:szCs w:val="28"/>
        </w:rPr>
        <w:t>I</w:t>
      </w:r>
      <w:r w:rsidR="00962FA0" w:rsidRPr="00F033A1">
        <w:rPr>
          <w:rFonts w:ascii="Times New Roman" w:hAnsi="Times New Roman"/>
          <w:b/>
          <w:sz w:val="28"/>
          <w:szCs w:val="28"/>
        </w:rPr>
        <w:t>nitiative</w:t>
      </w:r>
    </w:p>
    <w:p w:rsidR="000C503C" w:rsidRPr="00F033A1" w:rsidRDefault="00D02CA5" w:rsidP="00F033A1">
      <w:pPr>
        <w:spacing w:after="0"/>
        <w:rPr>
          <w:rFonts w:ascii="Times New Roman" w:hAnsi="Times New Roman" w:cs="Times New Roman"/>
          <w:sz w:val="24"/>
          <w:szCs w:val="24"/>
        </w:rPr>
      </w:pPr>
      <w:r>
        <w:rPr>
          <w:rFonts w:ascii="Times New Roman" w:hAnsi="Times New Roman" w:cs="Times New Roman"/>
          <w:sz w:val="24"/>
          <w:szCs w:val="24"/>
        </w:rPr>
        <w:t>T</w:t>
      </w:r>
      <w:r w:rsidR="002E4847" w:rsidRPr="00F033A1">
        <w:rPr>
          <w:rFonts w:ascii="Times New Roman" w:hAnsi="Times New Roman" w:cs="Times New Roman"/>
          <w:sz w:val="24"/>
          <w:szCs w:val="24"/>
        </w:rPr>
        <w:t xml:space="preserve">he purpose of </w:t>
      </w:r>
      <w:r w:rsidR="003E3D5E">
        <w:rPr>
          <w:rFonts w:ascii="Times New Roman" w:hAnsi="Times New Roman" w:cs="Times New Roman"/>
          <w:sz w:val="24"/>
          <w:szCs w:val="24"/>
        </w:rPr>
        <w:t xml:space="preserve">the Southern Regional </w:t>
      </w:r>
      <w:r w:rsidR="001D1666">
        <w:rPr>
          <w:rFonts w:ascii="Times New Roman" w:hAnsi="Times New Roman" w:cs="Times New Roman"/>
          <w:sz w:val="24"/>
          <w:szCs w:val="24"/>
        </w:rPr>
        <w:t>Education</w:t>
      </w:r>
      <w:r w:rsidR="003E3D5E">
        <w:rPr>
          <w:rFonts w:ascii="Times New Roman" w:hAnsi="Times New Roman" w:cs="Times New Roman"/>
          <w:sz w:val="24"/>
          <w:szCs w:val="24"/>
        </w:rPr>
        <w:t xml:space="preserve"> Board’s (SREB) </w:t>
      </w:r>
      <w:r>
        <w:rPr>
          <w:rFonts w:ascii="Times New Roman" w:hAnsi="Times New Roman" w:cs="Times New Roman"/>
          <w:i/>
          <w:sz w:val="24"/>
          <w:szCs w:val="24"/>
        </w:rPr>
        <w:t xml:space="preserve">Preparation for </w:t>
      </w:r>
      <w:r w:rsidRPr="00D02CA5">
        <w:rPr>
          <w:rFonts w:ascii="Times New Roman" w:hAnsi="Times New Roman" w:cs="Times New Roman"/>
          <w:i/>
          <w:sz w:val="24"/>
          <w:szCs w:val="24"/>
        </w:rPr>
        <w:t>Tomorrow</w:t>
      </w:r>
      <w:r>
        <w:rPr>
          <w:rFonts w:ascii="Times New Roman" w:hAnsi="Times New Roman" w:cs="Times New Roman"/>
          <w:i/>
          <w:sz w:val="24"/>
          <w:szCs w:val="24"/>
        </w:rPr>
        <w:t xml:space="preserve"> </w:t>
      </w:r>
      <w:r>
        <w:rPr>
          <w:rFonts w:ascii="Times New Roman" w:hAnsi="Times New Roman" w:cs="Times New Roman"/>
          <w:sz w:val="24"/>
          <w:szCs w:val="24"/>
        </w:rPr>
        <w:t>(</w:t>
      </w:r>
      <w:r w:rsidRPr="00D02CA5">
        <w:rPr>
          <w:rFonts w:ascii="Times New Roman" w:hAnsi="Times New Roman" w:cs="Times New Roman"/>
          <w:i/>
          <w:sz w:val="24"/>
          <w:szCs w:val="24"/>
        </w:rPr>
        <w:t>PFT</w:t>
      </w:r>
      <w:r>
        <w:rPr>
          <w:rFonts w:ascii="Times New Roman" w:hAnsi="Times New Roman" w:cs="Times New Roman"/>
          <w:sz w:val="24"/>
          <w:szCs w:val="24"/>
        </w:rPr>
        <w:t>) initiative is</w:t>
      </w:r>
      <w:r w:rsidR="002E4847" w:rsidRPr="00F033A1">
        <w:rPr>
          <w:rFonts w:ascii="Times New Roman" w:hAnsi="Times New Roman" w:cs="Times New Roman"/>
          <w:i/>
          <w:sz w:val="24"/>
          <w:szCs w:val="24"/>
        </w:rPr>
        <w:t xml:space="preserve"> </w:t>
      </w:r>
      <w:r w:rsidR="002E4847" w:rsidRPr="00F033A1">
        <w:rPr>
          <w:rFonts w:ascii="Times New Roman" w:hAnsi="Times New Roman" w:cs="Times New Roman"/>
          <w:sz w:val="24"/>
          <w:szCs w:val="24"/>
        </w:rPr>
        <w:t xml:space="preserve">to develop </w:t>
      </w:r>
      <w:r w:rsidR="00BB4259" w:rsidRPr="00F033A1">
        <w:rPr>
          <w:rFonts w:ascii="Times New Roman" w:hAnsi="Times New Roman" w:cs="Times New Roman"/>
          <w:sz w:val="24"/>
          <w:szCs w:val="24"/>
        </w:rPr>
        <w:t>intellectually</w:t>
      </w:r>
      <w:r w:rsidR="002E4847" w:rsidRPr="00F033A1">
        <w:rPr>
          <w:rFonts w:ascii="Times New Roman" w:hAnsi="Times New Roman" w:cs="Times New Roman"/>
          <w:sz w:val="24"/>
          <w:szCs w:val="24"/>
        </w:rPr>
        <w:t xml:space="preserve"> demanding career</w:t>
      </w:r>
      <w:r>
        <w:rPr>
          <w:rFonts w:ascii="Times New Roman" w:hAnsi="Times New Roman" w:cs="Times New Roman"/>
          <w:sz w:val="24"/>
          <w:szCs w:val="24"/>
        </w:rPr>
        <w:t>/</w:t>
      </w:r>
      <w:r w:rsidR="002E4847" w:rsidRPr="00F033A1">
        <w:rPr>
          <w:rFonts w:ascii="Times New Roman" w:hAnsi="Times New Roman" w:cs="Times New Roman"/>
          <w:sz w:val="24"/>
          <w:szCs w:val="24"/>
        </w:rPr>
        <w:t xml:space="preserve">technical </w:t>
      </w:r>
      <w:r w:rsidR="00E24709">
        <w:rPr>
          <w:rFonts w:ascii="Times New Roman" w:hAnsi="Times New Roman" w:cs="Times New Roman"/>
          <w:sz w:val="24"/>
          <w:szCs w:val="24"/>
        </w:rPr>
        <w:t xml:space="preserve">(CT) </w:t>
      </w:r>
      <w:r w:rsidR="002E4847" w:rsidRPr="00F033A1">
        <w:rPr>
          <w:rFonts w:ascii="Times New Roman" w:hAnsi="Times New Roman" w:cs="Times New Roman"/>
          <w:sz w:val="24"/>
          <w:szCs w:val="24"/>
        </w:rPr>
        <w:t>courses in high-demand, high-skill, high-wage career fields that can be joined with a college-ready academic core and forged into a pathway</w:t>
      </w:r>
      <w:r>
        <w:rPr>
          <w:rFonts w:ascii="Times New Roman" w:hAnsi="Times New Roman" w:cs="Times New Roman"/>
          <w:sz w:val="24"/>
          <w:szCs w:val="24"/>
        </w:rPr>
        <w:t>/</w:t>
      </w:r>
      <w:r w:rsidR="002E4847" w:rsidRPr="00F033A1">
        <w:rPr>
          <w:rFonts w:ascii="Times New Roman" w:hAnsi="Times New Roman" w:cs="Times New Roman"/>
          <w:sz w:val="24"/>
          <w:szCs w:val="24"/>
        </w:rPr>
        <w:t>program of study</w:t>
      </w:r>
      <w:r>
        <w:rPr>
          <w:rFonts w:ascii="Times New Roman" w:hAnsi="Times New Roman" w:cs="Times New Roman"/>
          <w:sz w:val="24"/>
          <w:szCs w:val="24"/>
        </w:rPr>
        <w:t>,</w:t>
      </w:r>
      <w:r w:rsidR="002E4847" w:rsidRPr="00F033A1">
        <w:rPr>
          <w:rFonts w:ascii="Times New Roman" w:hAnsi="Times New Roman" w:cs="Times New Roman"/>
          <w:sz w:val="24"/>
          <w:szCs w:val="24"/>
        </w:rPr>
        <w:t xml:space="preserve"> </w:t>
      </w:r>
      <w:r w:rsidR="000C503C" w:rsidRPr="00F033A1">
        <w:rPr>
          <w:rFonts w:ascii="Times New Roman" w:eastAsia="Calibri" w:hAnsi="Times New Roman" w:cs="Times New Roman"/>
          <w:sz w:val="24"/>
          <w:szCs w:val="24"/>
        </w:rPr>
        <w:t>lead</w:t>
      </w:r>
      <w:r>
        <w:rPr>
          <w:rFonts w:ascii="Times New Roman" w:eastAsia="Calibri" w:hAnsi="Times New Roman" w:cs="Times New Roman"/>
          <w:sz w:val="24"/>
          <w:szCs w:val="24"/>
        </w:rPr>
        <w:t>ing</w:t>
      </w:r>
      <w:r w:rsidR="000C503C" w:rsidRPr="00F033A1">
        <w:rPr>
          <w:rFonts w:ascii="Times New Roman" w:eastAsia="Calibri" w:hAnsi="Times New Roman" w:cs="Times New Roman"/>
          <w:sz w:val="24"/>
          <w:szCs w:val="24"/>
        </w:rPr>
        <w:t xml:space="preserve"> students to several options beyond high school, including an entry-level job, advanced training, industry certification, a two-year college certificate or associate’s degree, and a bachelor’s degree.</w:t>
      </w:r>
      <w:r>
        <w:rPr>
          <w:rFonts w:ascii="Times New Roman" w:hAnsi="Times New Roman" w:cs="Times New Roman"/>
          <w:sz w:val="24"/>
          <w:szCs w:val="24"/>
        </w:rPr>
        <w:t xml:space="preserve"> </w:t>
      </w:r>
      <w:r w:rsidR="002E4847" w:rsidRPr="00F033A1">
        <w:rPr>
          <w:rFonts w:ascii="Times New Roman" w:hAnsi="Times New Roman" w:cs="Times New Roman"/>
          <w:sz w:val="24"/>
          <w:szCs w:val="24"/>
        </w:rPr>
        <w:t xml:space="preserve">The aim is to </w:t>
      </w:r>
      <w:r w:rsidR="000C503C" w:rsidRPr="00F033A1">
        <w:rPr>
          <w:rFonts w:ascii="Times New Roman" w:hAnsi="Times New Roman" w:cs="Times New Roman"/>
          <w:sz w:val="24"/>
          <w:szCs w:val="24"/>
        </w:rPr>
        <w:t xml:space="preserve">support states’ efforts to increase the success of high-need students in academically rigorous courses and programs through the incorporation of rigorous and relevant project-based, contextualized learning. </w:t>
      </w:r>
    </w:p>
    <w:p w:rsidR="00AE61E6" w:rsidRPr="00F033A1" w:rsidRDefault="00AE61E6" w:rsidP="00AE61E6">
      <w:pPr>
        <w:spacing w:after="0" w:line="240" w:lineRule="auto"/>
        <w:rPr>
          <w:rFonts w:ascii="Times New Roman" w:hAnsi="Times New Roman" w:cs="Times New Roman"/>
          <w:sz w:val="24"/>
          <w:szCs w:val="24"/>
        </w:rPr>
      </w:pPr>
    </w:p>
    <w:p w:rsidR="00962FA0" w:rsidRPr="00F033A1" w:rsidRDefault="00E24709" w:rsidP="00AE61E6">
      <w:pPr>
        <w:spacing w:after="0"/>
        <w:rPr>
          <w:rFonts w:ascii="Times New Roman" w:hAnsi="Times New Roman" w:cs="Times New Roman"/>
          <w:sz w:val="24"/>
          <w:szCs w:val="24"/>
        </w:rPr>
      </w:pPr>
      <w:r>
        <w:rPr>
          <w:rFonts w:ascii="Times New Roman" w:hAnsi="Times New Roman" w:cs="Times New Roman"/>
          <w:sz w:val="24"/>
          <w:szCs w:val="24"/>
        </w:rPr>
        <w:t xml:space="preserve">For this project, SREB is partnering with </w:t>
      </w:r>
      <w:r w:rsidR="0056008B">
        <w:rPr>
          <w:rFonts w:ascii="Times New Roman" w:hAnsi="Times New Roman" w:cs="Times New Roman"/>
          <w:sz w:val="24"/>
          <w:szCs w:val="24"/>
        </w:rPr>
        <w:t>participating</w:t>
      </w:r>
      <w:r w:rsidR="00CD6CD4" w:rsidRPr="00F033A1">
        <w:rPr>
          <w:rFonts w:ascii="Times New Roman" w:hAnsi="Times New Roman" w:cs="Times New Roman"/>
          <w:sz w:val="24"/>
          <w:szCs w:val="24"/>
        </w:rPr>
        <w:t xml:space="preserve"> states</w:t>
      </w:r>
      <w:r>
        <w:rPr>
          <w:rFonts w:ascii="Times New Roman" w:hAnsi="Times New Roman" w:cs="Times New Roman"/>
          <w:sz w:val="24"/>
          <w:szCs w:val="24"/>
        </w:rPr>
        <w:t>, each of which will develop</w:t>
      </w:r>
      <w:r w:rsidR="002E4847" w:rsidRPr="00F033A1">
        <w:rPr>
          <w:rFonts w:ascii="Times New Roman" w:hAnsi="Times New Roman" w:cs="Times New Roman"/>
          <w:sz w:val="24"/>
          <w:szCs w:val="24"/>
        </w:rPr>
        <w:t xml:space="preserve"> four standards-based CT courses in high-demand, high-skill, </w:t>
      </w:r>
      <w:r w:rsidR="00CD6CD4" w:rsidRPr="00F033A1">
        <w:rPr>
          <w:rFonts w:ascii="Times New Roman" w:hAnsi="Times New Roman" w:cs="Times New Roman"/>
          <w:sz w:val="24"/>
          <w:szCs w:val="24"/>
        </w:rPr>
        <w:t>and high</w:t>
      </w:r>
      <w:r w:rsidR="00FB0650" w:rsidRPr="00F033A1">
        <w:rPr>
          <w:rFonts w:ascii="Times New Roman" w:hAnsi="Times New Roman" w:cs="Times New Roman"/>
          <w:sz w:val="24"/>
          <w:szCs w:val="24"/>
        </w:rPr>
        <w:t xml:space="preserve">-wage career </w:t>
      </w:r>
      <w:r w:rsidR="00E00F1D" w:rsidRPr="00F033A1">
        <w:rPr>
          <w:rFonts w:ascii="Times New Roman" w:hAnsi="Times New Roman" w:cs="Times New Roman"/>
          <w:sz w:val="24"/>
          <w:szCs w:val="24"/>
        </w:rPr>
        <w:t>areas unique</w:t>
      </w:r>
      <w:r w:rsidR="00CD6CD4" w:rsidRPr="00F033A1">
        <w:rPr>
          <w:rFonts w:ascii="Times New Roman" w:hAnsi="Times New Roman" w:cs="Times New Roman"/>
          <w:sz w:val="24"/>
          <w:szCs w:val="24"/>
        </w:rPr>
        <w:t xml:space="preserve"> </w:t>
      </w:r>
      <w:r>
        <w:rPr>
          <w:rFonts w:ascii="Times New Roman" w:hAnsi="Times New Roman" w:cs="Times New Roman"/>
          <w:sz w:val="24"/>
          <w:szCs w:val="24"/>
        </w:rPr>
        <w:t>to its economical needs and opportunities.</w:t>
      </w:r>
      <w:r w:rsidRPr="00F033A1">
        <w:rPr>
          <w:rFonts w:ascii="Times New Roman" w:hAnsi="Times New Roman" w:cs="Times New Roman"/>
          <w:sz w:val="24"/>
          <w:szCs w:val="24"/>
        </w:rPr>
        <w:t xml:space="preserve"> </w:t>
      </w:r>
      <w:r w:rsidR="002E4847" w:rsidRPr="00F033A1">
        <w:rPr>
          <w:rFonts w:ascii="Times New Roman" w:hAnsi="Times New Roman" w:cs="Times New Roman"/>
          <w:sz w:val="24"/>
          <w:szCs w:val="24"/>
        </w:rPr>
        <w:t xml:space="preserve">These standards-based CT courses will </w:t>
      </w:r>
      <w:r w:rsidR="00CD6CD4" w:rsidRPr="00F033A1">
        <w:rPr>
          <w:rFonts w:ascii="Times New Roman" w:hAnsi="Times New Roman" w:cs="Times New Roman"/>
          <w:sz w:val="24"/>
          <w:szCs w:val="24"/>
        </w:rPr>
        <w:t xml:space="preserve">be </w:t>
      </w:r>
      <w:r>
        <w:rPr>
          <w:rFonts w:ascii="Times New Roman" w:hAnsi="Times New Roman" w:cs="Times New Roman"/>
          <w:sz w:val="24"/>
          <w:szCs w:val="24"/>
        </w:rPr>
        <w:t>contextual and project</w:t>
      </w:r>
      <w:r w:rsidR="00D4525C" w:rsidRPr="00F033A1">
        <w:rPr>
          <w:rFonts w:ascii="Times New Roman" w:hAnsi="Times New Roman" w:cs="Times New Roman"/>
          <w:sz w:val="24"/>
          <w:szCs w:val="24"/>
        </w:rPr>
        <w:t xml:space="preserve">-based, </w:t>
      </w:r>
      <w:r>
        <w:rPr>
          <w:rFonts w:ascii="Times New Roman" w:hAnsi="Times New Roman" w:cs="Times New Roman"/>
          <w:sz w:val="24"/>
          <w:szCs w:val="24"/>
        </w:rPr>
        <w:t xml:space="preserve">will </w:t>
      </w:r>
      <w:r w:rsidR="002E4847" w:rsidRPr="00F033A1">
        <w:rPr>
          <w:rFonts w:ascii="Times New Roman" w:hAnsi="Times New Roman" w:cs="Times New Roman"/>
          <w:sz w:val="24"/>
          <w:szCs w:val="24"/>
        </w:rPr>
        <w:t xml:space="preserve">incorporate the new </w:t>
      </w:r>
      <w:r>
        <w:rPr>
          <w:rFonts w:ascii="Times New Roman" w:hAnsi="Times New Roman" w:cs="Times New Roman"/>
          <w:sz w:val="24"/>
          <w:szCs w:val="24"/>
        </w:rPr>
        <w:t>C</w:t>
      </w:r>
      <w:r w:rsidR="002E4847" w:rsidRPr="00F033A1">
        <w:rPr>
          <w:rFonts w:ascii="Times New Roman" w:hAnsi="Times New Roman" w:cs="Times New Roman"/>
          <w:sz w:val="24"/>
          <w:szCs w:val="24"/>
        </w:rPr>
        <w:t xml:space="preserve">ommon </w:t>
      </w:r>
      <w:r>
        <w:rPr>
          <w:rFonts w:ascii="Times New Roman" w:hAnsi="Times New Roman" w:cs="Times New Roman"/>
          <w:sz w:val="24"/>
          <w:szCs w:val="24"/>
        </w:rPr>
        <w:t>C</w:t>
      </w:r>
      <w:r w:rsidR="002E4847" w:rsidRPr="00F033A1">
        <w:rPr>
          <w:rFonts w:ascii="Times New Roman" w:hAnsi="Times New Roman" w:cs="Times New Roman"/>
          <w:sz w:val="24"/>
          <w:szCs w:val="24"/>
        </w:rPr>
        <w:t xml:space="preserve">ore </w:t>
      </w:r>
      <w:r>
        <w:rPr>
          <w:rFonts w:ascii="Times New Roman" w:hAnsi="Times New Roman" w:cs="Times New Roman"/>
          <w:sz w:val="24"/>
          <w:szCs w:val="24"/>
        </w:rPr>
        <w:t xml:space="preserve">State Standards (CCSS), </w:t>
      </w:r>
      <w:r w:rsidR="002E4847" w:rsidRPr="00F033A1">
        <w:rPr>
          <w:rFonts w:ascii="Times New Roman" w:hAnsi="Times New Roman" w:cs="Times New Roman"/>
          <w:sz w:val="24"/>
          <w:szCs w:val="24"/>
        </w:rPr>
        <w:t xml:space="preserve">and will require students to use </w:t>
      </w:r>
      <w:r>
        <w:rPr>
          <w:rFonts w:ascii="Times New Roman" w:hAnsi="Times New Roman" w:cs="Times New Roman"/>
          <w:sz w:val="24"/>
          <w:szCs w:val="24"/>
        </w:rPr>
        <w:t>academic knowledge and skills</w:t>
      </w:r>
      <w:r w:rsidR="002E4847" w:rsidRPr="00F033A1">
        <w:rPr>
          <w:rFonts w:ascii="Times New Roman" w:hAnsi="Times New Roman" w:cs="Times New Roman"/>
          <w:sz w:val="24"/>
          <w:szCs w:val="24"/>
        </w:rPr>
        <w:t xml:space="preserve"> </w:t>
      </w:r>
      <w:r>
        <w:rPr>
          <w:rFonts w:ascii="Times New Roman" w:hAnsi="Times New Roman" w:cs="Times New Roman"/>
          <w:sz w:val="24"/>
          <w:szCs w:val="24"/>
        </w:rPr>
        <w:t>to complete authentic</w:t>
      </w:r>
      <w:r w:rsidR="002E4847" w:rsidRPr="00F033A1">
        <w:rPr>
          <w:rFonts w:ascii="Times New Roman" w:hAnsi="Times New Roman" w:cs="Times New Roman"/>
          <w:sz w:val="24"/>
          <w:szCs w:val="24"/>
        </w:rPr>
        <w:t xml:space="preserve"> </w:t>
      </w:r>
      <w:r w:rsidR="00D4525C" w:rsidRPr="00F033A1">
        <w:rPr>
          <w:rFonts w:ascii="Times New Roman" w:hAnsi="Times New Roman" w:cs="Times New Roman"/>
          <w:sz w:val="24"/>
          <w:szCs w:val="24"/>
        </w:rPr>
        <w:t>projects that enable</w:t>
      </w:r>
      <w:r w:rsidR="002E4847" w:rsidRPr="00F033A1">
        <w:rPr>
          <w:rFonts w:ascii="Times New Roman" w:hAnsi="Times New Roman" w:cs="Times New Roman"/>
          <w:sz w:val="24"/>
          <w:szCs w:val="24"/>
        </w:rPr>
        <w:t xml:space="preserve"> </w:t>
      </w:r>
      <w:r>
        <w:rPr>
          <w:rFonts w:ascii="Times New Roman" w:hAnsi="Times New Roman" w:cs="Times New Roman"/>
          <w:sz w:val="24"/>
          <w:szCs w:val="24"/>
        </w:rPr>
        <w:t>them</w:t>
      </w:r>
      <w:r w:rsidRPr="00F033A1">
        <w:rPr>
          <w:rFonts w:ascii="Times New Roman" w:hAnsi="Times New Roman" w:cs="Times New Roman"/>
          <w:sz w:val="24"/>
          <w:szCs w:val="24"/>
        </w:rPr>
        <w:t xml:space="preserve"> </w:t>
      </w:r>
      <w:r w:rsidR="002E4847" w:rsidRPr="00F033A1">
        <w:rPr>
          <w:rFonts w:ascii="Times New Roman" w:hAnsi="Times New Roman" w:cs="Times New Roman"/>
          <w:sz w:val="24"/>
          <w:szCs w:val="24"/>
        </w:rPr>
        <w:t>to understand the standards’ relevance to their future. The courses also</w:t>
      </w:r>
      <w:r w:rsidRPr="00E24709">
        <w:rPr>
          <w:rFonts w:ascii="Times New Roman" w:hAnsi="Times New Roman" w:cs="Times New Roman"/>
          <w:sz w:val="24"/>
          <w:szCs w:val="24"/>
        </w:rPr>
        <w:t xml:space="preserve"> </w:t>
      </w:r>
      <w:r w:rsidRPr="00F033A1">
        <w:rPr>
          <w:rFonts w:ascii="Times New Roman" w:hAnsi="Times New Roman" w:cs="Times New Roman"/>
          <w:sz w:val="24"/>
          <w:szCs w:val="24"/>
        </w:rPr>
        <w:t>will</w:t>
      </w:r>
      <w:r w:rsidR="002E4847" w:rsidRPr="00F033A1">
        <w:rPr>
          <w:rFonts w:ascii="Times New Roman" w:hAnsi="Times New Roman" w:cs="Times New Roman"/>
          <w:sz w:val="24"/>
          <w:szCs w:val="24"/>
        </w:rPr>
        <w:t xml:space="preserve"> </w:t>
      </w:r>
      <w:r w:rsidR="00D4525C" w:rsidRPr="00F033A1">
        <w:rPr>
          <w:rFonts w:ascii="Times New Roman" w:hAnsi="Times New Roman" w:cs="Times New Roman"/>
          <w:sz w:val="24"/>
          <w:szCs w:val="24"/>
        </w:rPr>
        <w:t>incorporate</w:t>
      </w:r>
      <w:r w:rsidR="002E4847" w:rsidRPr="00F033A1">
        <w:rPr>
          <w:rFonts w:ascii="Times New Roman" w:hAnsi="Times New Roman" w:cs="Times New Roman"/>
          <w:sz w:val="24"/>
          <w:szCs w:val="24"/>
        </w:rPr>
        <w:t xml:space="preserve"> cooperative learning strategies, engaging instructional </w:t>
      </w:r>
      <w:r w:rsidR="00D4525C" w:rsidRPr="00F033A1">
        <w:rPr>
          <w:rFonts w:ascii="Times New Roman" w:hAnsi="Times New Roman" w:cs="Times New Roman"/>
          <w:sz w:val="24"/>
          <w:szCs w:val="24"/>
        </w:rPr>
        <w:t>techniques</w:t>
      </w:r>
      <w:r w:rsidR="002E4847" w:rsidRPr="00F033A1">
        <w:rPr>
          <w:rFonts w:ascii="Times New Roman" w:hAnsi="Times New Roman" w:cs="Times New Roman"/>
          <w:sz w:val="24"/>
          <w:szCs w:val="24"/>
        </w:rPr>
        <w:t>, guidance and advisement, extra</w:t>
      </w:r>
      <w:r>
        <w:rPr>
          <w:rFonts w:ascii="Times New Roman" w:hAnsi="Times New Roman" w:cs="Times New Roman"/>
          <w:sz w:val="24"/>
          <w:szCs w:val="24"/>
        </w:rPr>
        <w:t xml:space="preserve"> </w:t>
      </w:r>
      <w:r w:rsidR="002E4847" w:rsidRPr="00F033A1">
        <w:rPr>
          <w:rFonts w:ascii="Times New Roman" w:hAnsi="Times New Roman" w:cs="Times New Roman"/>
          <w:sz w:val="24"/>
          <w:szCs w:val="24"/>
        </w:rPr>
        <w:t>help</w:t>
      </w:r>
      <w:r>
        <w:rPr>
          <w:rFonts w:ascii="Times New Roman" w:hAnsi="Times New Roman" w:cs="Times New Roman"/>
          <w:sz w:val="24"/>
          <w:szCs w:val="24"/>
        </w:rPr>
        <w:t>,</w:t>
      </w:r>
      <w:r w:rsidR="002E4847" w:rsidRPr="00F033A1">
        <w:rPr>
          <w:rFonts w:ascii="Times New Roman" w:hAnsi="Times New Roman" w:cs="Times New Roman"/>
          <w:sz w:val="24"/>
          <w:szCs w:val="24"/>
        </w:rPr>
        <w:t xml:space="preserve"> and formative and summative assessment</w:t>
      </w:r>
      <w:r>
        <w:rPr>
          <w:rFonts w:ascii="Times New Roman" w:hAnsi="Times New Roman" w:cs="Times New Roman"/>
          <w:sz w:val="24"/>
          <w:szCs w:val="24"/>
        </w:rPr>
        <w:t>s —</w:t>
      </w:r>
      <w:r w:rsidR="002E4847" w:rsidRPr="00F033A1">
        <w:rPr>
          <w:rFonts w:ascii="Times New Roman" w:hAnsi="Times New Roman" w:cs="Times New Roman"/>
          <w:sz w:val="24"/>
          <w:szCs w:val="24"/>
        </w:rPr>
        <w:t xml:space="preserve"> all elements </w:t>
      </w:r>
      <w:r w:rsidR="00D4525C" w:rsidRPr="00F033A1">
        <w:rPr>
          <w:rFonts w:ascii="Times New Roman" w:hAnsi="Times New Roman" w:cs="Times New Roman"/>
          <w:sz w:val="24"/>
          <w:szCs w:val="24"/>
        </w:rPr>
        <w:t>required</w:t>
      </w:r>
      <w:r w:rsidR="002E4847" w:rsidRPr="00F033A1">
        <w:rPr>
          <w:rFonts w:ascii="Times New Roman" w:hAnsi="Times New Roman" w:cs="Times New Roman"/>
          <w:sz w:val="24"/>
          <w:szCs w:val="24"/>
        </w:rPr>
        <w:t xml:space="preserve"> for </w:t>
      </w:r>
      <w:r>
        <w:rPr>
          <w:rFonts w:ascii="Times New Roman" w:hAnsi="Times New Roman" w:cs="Times New Roman"/>
          <w:sz w:val="24"/>
          <w:szCs w:val="24"/>
        </w:rPr>
        <w:t xml:space="preserve">ensuring students meet </w:t>
      </w:r>
      <w:r w:rsidR="002E4847" w:rsidRPr="00F033A1">
        <w:rPr>
          <w:rFonts w:ascii="Times New Roman" w:hAnsi="Times New Roman" w:cs="Times New Roman"/>
          <w:sz w:val="24"/>
          <w:szCs w:val="24"/>
        </w:rPr>
        <w:t xml:space="preserve">high standards. In addition, SREB and its consortium of partner states and schools will identify complimentary academic courses (called the college-ready academic core) and create a rigorous training program for teachers, principals and guidance </w:t>
      </w:r>
      <w:r w:rsidR="00D4525C" w:rsidRPr="00F033A1">
        <w:rPr>
          <w:rFonts w:ascii="Times New Roman" w:hAnsi="Times New Roman" w:cs="Times New Roman"/>
          <w:sz w:val="24"/>
          <w:szCs w:val="24"/>
        </w:rPr>
        <w:t>counselors</w:t>
      </w:r>
      <w:r w:rsidR="002E4847" w:rsidRPr="00F033A1">
        <w:rPr>
          <w:rFonts w:ascii="Times New Roman" w:hAnsi="Times New Roman" w:cs="Times New Roman"/>
          <w:sz w:val="24"/>
          <w:szCs w:val="24"/>
        </w:rPr>
        <w:t xml:space="preserve"> to enable them to </w:t>
      </w:r>
      <w:r w:rsidR="00D4525C" w:rsidRPr="00F033A1">
        <w:rPr>
          <w:rFonts w:ascii="Times New Roman" w:hAnsi="Times New Roman" w:cs="Times New Roman"/>
          <w:sz w:val="24"/>
          <w:szCs w:val="24"/>
        </w:rPr>
        <w:t xml:space="preserve">implement </w:t>
      </w:r>
      <w:r w:rsidR="00CD6CD4" w:rsidRPr="00F033A1">
        <w:rPr>
          <w:rFonts w:ascii="Times New Roman" w:hAnsi="Times New Roman" w:cs="Times New Roman"/>
          <w:sz w:val="24"/>
          <w:szCs w:val="24"/>
        </w:rPr>
        <w:t xml:space="preserve">and </w:t>
      </w:r>
      <w:r w:rsidR="002E4847" w:rsidRPr="00F033A1">
        <w:rPr>
          <w:rFonts w:ascii="Times New Roman" w:hAnsi="Times New Roman" w:cs="Times New Roman"/>
          <w:sz w:val="24"/>
          <w:szCs w:val="24"/>
        </w:rPr>
        <w:t>teach the courses</w:t>
      </w:r>
      <w:r>
        <w:rPr>
          <w:rFonts w:ascii="Times New Roman" w:hAnsi="Times New Roman" w:cs="Times New Roman"/>
          <w:sz w:val="24"/>
          <w:szCs w:val="24"/>
        </w:rPr>
        <w:t xml:space="preserve"> </w:t>
      </w:r>
      <w:r w:rsidRPr="00F033A1">
        <w:rPr>
          <w:rFonts w:ascii="Times New Roman" w:hAnsi="Times New Roman" w:cs="Times New Roman"/>
          <w:sz w:val="24"/>
          <w:szCs w:val="24"/>
        </w:rPr>
        <w:t>effectively</w:t>
      </w:r>
      <w:r w:rsidR="002E4847" w:rsidRPr="00F033A1">
        <w:rPr>
          <w:rFonts w:ascii="Times New Roman" w:hAnsi="Times New Roman" w:cs="Times New Roman"/>
          <w:sz w:val="24"/>
          <w:szCs w:val="24"/>
        </w:rPr>
        <w:t>.</w:t>
      </w:r>
    </w:p>
    <w:p w:rsidR="00BC1CE1" w:rsidRPr="00F033A1" w:rsidRDefault="004D699A" w:rsidP="00562E3A">
      <w:pPr>
        <w:pBdr>
          <w:bottom w:val="single" w:sz="4" w:space="1" w:color="auto"/>
        </w:pBdr>
        <w:spacing w:before="480"/>
        <w:rPr>
          <w:rFonts w:ascii="Times New Roman" w:hAnsi="Times New Roman"/>
          <w:b/>
          <w:sz w:val="28"/>
          <w:szCs w:val="28"/>
        </w:rPr>
      </w:pPr>
      <w:r>
        <w:rPr>
          <w:rFonts w:ascii="Times New Roman" w:hAnsi="Times New Roman"/>
          <w:b/>
          <w:sz w:val="28"/>
          <w:szCs w:val="28"/>
        </w:rPr>
        <w:t>R</w:t>
      </w:r>
      <w:r w:rsidR="00962FA0" w:rsidRPr="00F033A1">
        <w:rPr>
          <w:rFonts w:ascii="Times New Roman" w:hAnsi="Times New Roman"/>
          <w:b/>
          <w:sz w:val="28"/>
          <w:szCs w:val="28"/>
        </w:rPr>
        <w:t xml:space="preserve">ationale for SREB’s </w:t>
      </w:r>
      <w:r>
        <w:rPr>
          <w:rFonts w:ascii="Times New Roman" w:hAnsi="Times New Roman"/>
          <w:b/>
          <w:sz w:val="28"/>
          <w:szCs w:val="28"/>
        </w:rPr>
        <w:t>C</w:t>
      </w:r>
      <w:r w:rsidRPr="00F033A1">
        <w:rPr>
          <w:rFonts w:ascii="Times New Roman" w:hAnsi="Times New Roman"/>
          <w:b/>
          <w:sz w:val="28"/>
          <w:szCs w:val="28"/>
        </w:rPr>
        <w:t xml:space="preserve">ommitment </w:t>
      </w:r>
      <w:r w:rsidR="00962FA0" w:rsidRPr="00F033A1">
        <w:rPr>
          <w:rFonts w:ascii="Times New Roman" w:hAnsi="Times New Roman"/>
          <w:b/>
          <w:sz w:val="28"/>
          <w:szCs w:val="28"/>
        </w:rPr>
        <w:t xml:space="preserve">to </w:t>
      </w:r>
      <w:r w:rsidR="00962FA0" w:rsidRPr="00F033A1">
        <w:rPr>
          <w:rFonts w:ascii="Times New Roman" w:hAnsi="Times New Roman"/>
          <w:b/>
          <w:i/>
          <w:sz w:val="28"/>
          <w:szCs w:val="28"/>
        </w:rPr>
        <w:t>PFT</w:t>
      </w:r>
      <w:r w:rsidR="00962FA0" w:rsidRPr="00F033A1">
        <w:rPr>
          <w:rFonts w:ascii="Times New Roman" w:hAnsi="Times New Roman"/>
          <w:b/>
          <w:sz w:val="28"/>
          <w:szCs w:val="28"/>
        </w:rPr>
        <w:t xml:space="preserve"> </w:t>
      </w:r>
    </w:p>
    <w:p w:rsidR="00483BDF" w:rsidRPr="00F033A1" w:rsidRDefault="00F90674" w:rsidP="002E4847">
      <w:pPr>
        <w:rPr>
          <w:rFonts w:ascii="Times New Roman" w:hAnsi="Times New Roman" w:cs="Times New Roman"/>
          <w:sz w:val="24"/>
          <w:szCs w:val="24"/>
        </w:rPr>
      </w:pPr>
      <w:r w:rsidRPr="00F033A1">
        <w:rPr>
          <w:rFonts w:ascii="Times New Roman" w:hAnsi="Times New Roman" w:cs="Times New Roman"/>
          <w:sz w:val="24"/>
          <w:szCs w:val="24"/>
        </w:rPr>
        <w:t>E</w:t>
      </w:r>
      <w:r w:rsidR="002E4847" w:rsidRPr="00F033A1">
        <w:rPr>
          <w:rFonts w:ascii="Times New Roman" w:hAnsi="Times New Roman" w:cs="Times New Roman"/>
          <w:sz w:val="24"/>
          <w:szCs w:val="24"/>
        </w:rPr>
        <w:t>merging</w:t>
      </w:r>
      <w:r w:rsidRPr="00F033A1">
        <w:rPr>
          <w:rFonts w:ascii="Times New Roman" w:hAnsi="Times New Roman" w:cs="Times New Roman"/>
          <w:sz w:val="24"/>
          <w:szCs w:val="24"/>
        </w:rPr>
        <w:t xml:space="preserve"> high-demand, high-skill, high-wage </w:t>
      </w:r>
      <w:r w:rsidR="002E4847" w:rsidRPr="00F033A1">
        <w:rPr>
          <w:rFonts w:ascii="Times New Roman" w:hAnsi="Times New Roman" w:cs="Times New Roman"/>
          <w:sz w:val="24"/>
          <w:szCs w:val="24"/>
        </w:rPr>
        <w:t>job opportunities in the new economy</w:t>
      </w:r>
      <w:r w:rsidR="00F66AAA" w:rsidRPr="00F033A1">
        <w:rPr>
          <w:rFonts w:ascii="Times New Roman" w:hAnsi="Times New Roman" w:cs="Times New Roman"/>
          <w:sz w:val="24"/>
          <w:szCs w:val="24"/>
        </w:rPr>
        <w:t xml:space="preserve"> </w:t>
      </w:r>
      <w:r w:rsidR="00E24709">
        <w:rPr>
          <w:rFonts w:ascii="Times New Roman" w:hAnsi="Times New Roman" w:cs="Times New Roman"/>
          <w:sz w:val="24"/>
          <w:szCs w:val="24"/>
        </w:rPr>
        <w:t>will require</w:t>
      </w:r>
      <w:r w:rsidR="00F66AAA" w:rsidRPr="00F033A1">
        <w:rPr>
          <w:rFonts w:ascii="Times New Roman" w:hAnsi="Times New Roman" w:cs="Times New Roman"/>
          <w:sz w:val="24"/>
          <w:szCs w:val="24"/>
        </w:rPr>
        <w:t xml:space="preserve"> specialized preparation.</w:t>
      </w:r>
      <w:r w:rsidR="002E4847" w:rsidRPr="00F033A1">
        <w:rPr>
          <w:rFonts w:ascii="Times New Roman" w:hAnsi="Times New Roman" w:cs="Times New Roman"/>
          <w:sz w:val="24"/>
          <w:szCs w:val="24"/>
        </w:rPr>
        <w:t xml:space="preserve"> </w:t>
      </w:r>
      <w:r w:rsidR="00F66AAA" w:rsidRPr="00F033A1">
        <w:rPr>
          <w:rFonts w:ascii="Times New Roman" w:hAnsi="Times New Roman" w:cs="Times New Roman"/>
          <w:sz w:val="24"/>
          <w:szCs w:val="24"/>
        </w:rPr>
        <w:t>A</w:t>
      </w:r>
      <w:r w:rsidR="002B6828">
        <w:rPr>
          <w:rFonts w:ascii="Times New Roman" w:hAnsi="Times New Roman" w:cs="Times New Roman"/>
          <w:sz w:val="24"/>
          <w:szCs w:val="24"/>
        </w:rPr>
        <w:t xml:space="preserve">s noted in a 2011 </w:t>
      </w:r>
      <w:r w:rsidR="002B6828">
        <w:rPr>
          <w:rFonts w:ascii="Times New Roman" w:hAnsi="Times New Roman" w:cs="Times New Roman"/>
          <w:i/>
          <w:sz w:val="24"/>
          <w:szCs w:val="24"/>
        </w:rPr>
        <w:t xml:space="preserve">Time </w:t>
      </w:r>
      <w:r w:rsidR="002B6828">
        <w:rPr>
          <w:rFonts w:ascii="Times New Roman" w:hAnsi="Times New Roman" w:cs="Times New Roman"/>
          <w:sz w:val="24"/>
          <w:szCs w:val="24"/>
        </w:rPr>
        <w:t xml:space="preserve">article, </w:t>
      </w:r>
      <w:r w:rsidR="00F66AAA" w:rsidRPr="00F033A1">
        <w:rPr>
          <w:rFonts w:ascii="Times New Roman" w:hAnsi="Times New Roman" w:cs="Times New Roman"/>
          <w:sz w:val="24"/>
          <w:szCs w:val="24"/>
        </w:rPr>
        <w:t xml:space="preserve">“workers with a graduate, bachelor’s or associate degree or even some college experience will get an increasing share of the jobs </w:t>
      </w:r>
      <w:r w:rsidR="00F66AAA" w:rsidRPr="00F033A1">
        <w:rPr>
          <w:rFonts w:ascii="Times New Roman" w:hAnsi="Times New Roman" w:cs="Times New Roman"/>
          <w:sz w:val="24"/>
          <w:szCs w:val="24"/>
        </w:rPr>
        <w:lastRenderedPageBreak/>
        <w:t>created</w:t>
      </w:r>
      <w:r w:rsidR="002B6828">
        <w:rPr>
          <w:rFonts w:ascii="Times New Roman" w:hAnsi="Times New Roman" w:cs="Times New Roman"/>
          <w:sz w:val="24"/>
          <w:szCs w:val="24"/>
        </w:rPr>
        <w:t xml:space="preserve">” </w:t>
      </w:r>
      <w:r w:rsidR="00483BDF" w:rsidRPr="00F033A1">
        <w:rPr>
          <w:rFonts w:ascii="Times New Roman" w:hAnsi="Times New Roman" w:cs="Times New Roman"/>
          <w:sz w:val="24"/>
          <w:szCs w:val="24"/>
        </w:rPr>
        <w:t>in the new economy.</w:t>
      </w:r>
      <w:r w:rsidR="002B6828">
        <w:rPr>
          <w:rStyle w:val="FootnoteReference"/>
          <w:rFonts w:ascii="Times New Roman" w:hAnsi="Times New Roman" w:cs="Times New Roman"/>
          <w:sz w:val="24"/>
          <w:szCs w:val="24"/>
        </w:rPr>
        <w:footnoteReference w:id="1"/>
      </w:r>
      <w:r w:rsidR="002B6828" w:rsidRPr="002B6828">
        <w:rPr>
          <w:rFonts w:ascii="Times New Roman" w:hAnsi="Times New Roman" w:cs="Times New Roman"/>
          <w:sz w:val="24"/>
          <w:szCs w:val="24"/>
        </w:rPr>
        <w:t xml:space="preserve"> </w:t>
      </w:r>
      <w:r w:rsidR="00FC16CF">
        <w:rPr>
          <w:rFonts w:ascii="Times New Roman" w:hAnsi="Times New Roman" w:cs="Times New Roman"/>
          <w:sz w:val="24"/>
          <w:szCs w:val="24"/>
        </w:rPr>
        <w:t>A</w:t>
      </w:r>
      <w:r w:rsidR="00483BDF" w:rsidRPr="00F033A1">
        <w:rPr>
          <w:rFonts w:ascii="Times New Roman" w:hAnsi="Times New Roman" w:cs="Times New Roman"/>
          <w:sz w:val="24"/>
          <w:szCs w:val="24"/>
        </w:rPr>
        <w:t xml:space="preserve"> highly educated and technically competent workforce will be needed to meet the employment demands of the new global marketplace. </w:t>
      </w:r>
      <w:r w:rsidR="00FC16CF">
        <w:rPr>
          <w:rFonts w:ascii="Times New Roman" w:hAnsi="Times New Roman" w:cs="Times New Roman"/>
          <w:sz w:val="24"/>
          <w:szCs w:val="24"/>
        </w:rPr>
        <w:t xml:space="preserve">A report from </w:t>
      </w:r>
      <w:r w:rsidR="00FC16CF" w:rsidRPr="00F033A1">
        <w:rPr>
          <w:rFonts w:ascii="Times New Roman" w:hAnsi="Times New Roman" w:cs="Times New Roman"/>
          <w:sz w:val="24"/>
          <w:szCs w:val="24"/>
        </w:rPr>
        <w:t>the Georgetown University Center on Education and the Workforce</w:t>
      </w:r>
      <w:r w:rsidR="00FC16CF">
        <w:rPr>
          <w:rStyle w:val="FootnoteReference"/>
          <w:rFonts w:ascii="Times New Roman" w:hAnsi="Times New Roman" w:cs="Times New Roman"/>
          <w:sz w:val="24"/>
          <w:szCs w:val="24"/>
        </w:rPr>
        <w:footnoteReference w:id="2"/>
      </w:r>
      <w:r w:rsidR="00FC16CF" w:rsidRPr="00F033A1">
        <w:rPr>
          <w:rFonts w:ascii="Times New Roman" w:hAnsi="Times New Roman" w:cs="Times New Roman"/>
          <w:sz w:val="24"/>
          <w:szCs w:val="24"/>
        </w:rPr>
        <w:t xml:space="preserve"> </w:t>
      </w:r>
      <w:r w:rsidR="0049249D" w:rsidRPr="00F033A1">
        <w:rPr>
          <w:rFonts w:ascii="Times New Roman" w:hAnsi="Times New Roman" w:cs="Times New Roman"/>
          <w:sz w:val="24"/>
          <w:szCs w:val="24"/>
        </w:rPr>
        <w:t xml:space="preserve">forecasts that by </w:t>
      </w:r>
      <w:r w:rsidR="00FC16CF">
        <w:rPr>
          <w:rFonts w:ascii="Times New Roman" w:hAnsi="Times New Roman" w:cs="Times New Roman"/>
          <w:sz w:val="24"/>
          <w:szCs w:val="24"/>
        </w:rPr>
        <w:t>the end of the decade</w:t>
      </w:r>
      <w:r w:rsidR="0049249D" w:rsidRPr="00F033A1">
        <w:rPr>
          <w:rFonts w:ascii="Times New Roman" w:hAnsi="Times New Roman" w:cs="Times New Roman"/>
          <w:sz w:val="24"/>
          <w:szCs w:val="24"/>
        </w:rPr>
        <w:t xml:space="preserve">, 63 percent of jobs will require postsecondary education. Employers will need 22 million new workers with postsecondary degrees, and we will fall short </w:t>
      </w:r>
      <w:r w:rsidR="00CC5FED">
        <w:rPr>
          <w:rFonts w:ascii="Times New Roman" w:hAnsi="Times New Roman" w:cs="Times New Roman"/>
          <w:sz w:val="24"/>
          <w:szCs w:val="24"/>
        </w:rPr>
        <w:t xml:space="preserve">of that demand </w:t>
      </w:r>
      <w:r w:rsidR="0049249D" w:rsidRPr="00F033A1">
        <w:rPr>
          <w:rFonts w:ascii="Times New Roman" w:hAnsi="Times New Roman" w:cs="Times New Roman"/>
          <w:sz w:val="24"/>
          <w:szCs w:val="24"/>
        </w:rPr>
        <w:t xml:space="preserve">by three million workers without a dramatic change in course. </w:t>
      </w:r>
    </w:p>
    <w:p w:rsidR="00877B77" w:rsidRPr="00F033A1" w:rsidRDefault="001804B9" w:rsidP="00F033A1">
      <w:pPr>
        <w:spacing w:after="0"/>
        <w:rPr>
          <w:rFonts w:ascii="Times New Roman" w:hAnsi="Times New Roman" w:cs="Times New Roman"/>
          <w:sz w:val="24"/>
          <w:szCs w:val="24"/>
        </w:rPr>
      </w:pPr>
      <w:r w:rsidRPr="00F033A1">
        <w:rPr>
          <w:rFonts w:ascii="Times New Roman" w:hAnsi="Times New Roman" w:cs="Times New Roman"/>
          <w:sz w:val="24"/>
          <w:szCs w:val="24"/>
        </w:rPr>
        <w:t xml:space="preserve">Emerging occupational demands will require </w:t>
      </w:r>
      <w:r w:rsidR="002E4847" w:rsidRPr="00F033A1">
        <w:rPr>
          <w:rFonts w:ascii="Times New Roman" w:hAnsi="Times New Roman" w:cs="Times New Roman"/>
          <w:sz w:val="24"/>
          <w:szCs w:val="24"/>
        </w:rPr>
        <w:t>more people educated to higher level</w:t>
      </w:r>
      <w:r w:rsidR="00F90674" w:rsidRPr="00F033A1">
        <w:rPr>
          <w:rFonts w:ascii="Times New Roman" w:hAnsi="Times New Roman" w:cs="Times New Roman"/>
          <w:sz w:val="24"/>
          <w:szCs w:val="24"/>
        </w:rPr>
        <w:t>s</w:t>
      </w:r>
      <w:r w:rsidR="002E4847" w:rsidRPr="00F033A1">
        <w:rPr>
          <w:rFonts w:ascii="Times New Roman" w:hAnsi="Times New Roman" w:cs="Times New Roman"/>
          <w:sz w:val="24"/>
          <w:szCs w:val="24"/>
        </w:rPr>
        <w:t xml:space="preserve"> with s</w:t>
      </w:r>
      <w:r w:rsidR="00483BDF" w:rsidRPr="00F033A1">
        <w:rPr>
          <w:rFonts w:ascii="Times New Roman" w:hAnsi="Times New Roman" w:cs="Times New Roman"/>
          <w:sz w:val="24"/>
          <w:szCs w:val="24"/>
        </w:rPr>
        <w:t>pecialized knowledge and skills</w:t>
      </w:r>
      <w:r w:rsidRPr="00F033A1">
        <w:rPr>
          <w:rFonts w:ascii="Times New Roman" w:hAnsi="Times New Roman" w:cs="Times New Roman"/>
          <w:sz w:val="24"/>
          <w:szCs w:val="24"/>
        </w:rPr>
        <w:t>, including</w:t>
      </w:r>
      <w:r w:rsidR="00483BDF" w:rsidRPr="00F033A1">
        <w:rPr>
          <w:rFonts w:ascii="Times New Roman" w:hAnsi="Times New Roman" w:cs="Times New Roman"/>
          <w:sz w:val="24"/>
          <w:szCs w:val="24"/>
        </w:rPr>
        <w:t xml:space="preserve"> the academic core with a </w:t>
      </w:r>
      <w:r w:rsidR="002E4847" w:rsidRPr="00F033A1">
        <w:rPr>
          <w:rFonts w:ascii="Times New Roman" w:hAnsi="Times New Roman" w:cs="Times New Roman"/>
          <w:sz w:val="24"/>
          <w:szCs w:val="24"/>
        </w:rPr>
        <w:t>depth of knowledge in high-deman</w:t>
      </w:r>
      <w:r w:rsidR="00F90674" w:rsidRPr="00F033A1">
        <w:rPr>
          <w:rFonts w:ascii="Times New Roman" w:hAnsi="Times New Roman" w:cs="Times New Roman"/>
          <w:sz w:val="24"/>
          <w:szCs w:val="24"/>
        </w:rPr>
        <w:t xml:space="preserve">d, high-skill, </w:t>
      </w:r>
      <w:r w:rsidR="00FB0650" w:rsidRPr="00F033A1">
        <w:rPr>
          <w:rFonts w:ascii="Times New Roman" w:hAnsi="Times New Roman" w:cs="Times New Roman"/>
          <w:sz w:val="24"/>
          <w:szCs w:val="24"/>
        </w:rPr>
        <w:t>and high</w:t>
      </w:r>
      <w:r w:rsidR="0049249D" w:rsidRPr="00F033A1">
        <w:rPr>
          <w:rFonts w:ascii="Times New Roman" w:hAnsi="Times New Roman" w:cs="Times New Roman"/>
          <w:sz w:val="24"/>
          <w:szCs w:val="24"/>
        </w:rPr>
        <w:t xml:space="preserve">-wage fields. </w:t>
      </w:r>
      <w:r w:rsidR="00CC5FED" w:rsidRPr="003E3D5E">
        <w:rPr>
          <w:rFonts w:ascii="Times New Roman" w:hAnsi="Times New Roman" w:cs="Times New Roman"/>
          <w:b/>
          <w:i/>
          <w:sz w:val="24"/>
          <w:szCs w:val="24"/>
        </w:rPr>
        <w:t>PFT</w:t>
      </w:r>
      <w:r w:rsidR="0049249D" w:rsidRPr="003E3D5E">
        <w:rPr>
          <w:rFonts w:ascii="Times New Roman" w:hAnsi="Times New Roman" w:cs="Times New Roman"/>
          <w:b/>
          <w:sz w:val="24"/>
          <w:szCs w:val="24"/>
        </w:rPr>
        <w:t xml:space="preserve"> embraces this</w:t>
      </w:r>
      <w:r w:rsidR="00877B77" w:rsidRPr="003E3D5E">
        <w:rPr>
          <w:rFonts w:ascii="Times New Roman" w:hAnsi="Times New Roman" w:cs="Times New Roman"/>
          <w:b/>
          <w:sz w:val="24"/>
          <w:szCs w:val="24"/>
        </w:rPr>
        <w:t xml:space="preserve"> need for specialized preparation and training </w:t>
      </w:r>
      <w:r w:rsidR="00FB0650" w:rsidRPr="003E3D5E">
        <w:rPr>
          <w:rFonts w:ascii="Times New Roman" w:hAnsi="Times New Roman" w:cs="Times New Roman"/>
          <w:b/>
          <w:sz w:val="24"/>
          <w:szCs w:val="24"/>
        </w:rPr>
        <w:t xml:space="preserve">for </w:t>
      </w:r>
      <w:r w:rsidR="00877B77" w:rsidRPr="003E3D5E">
        <w:rPr>
          <w:rFonts w:ascii="Times New Roman" w:hAnsi="Times New Roman" w:cs="Times New Roman"/>
          <w:b/>
          <w:sz w:val="24"/>
          <w:szCs w:val="24"/>
        </w:rPr>
        <w:t>21st</w:t>
      </w:r>
      <w:r w:rsidR="00CC5FED" w:rsidRPr="003E3D5E">
        <w:rPr>
          <w:rFonts w:ascii="Times New Roman" w:hAnsi="Times New Roman" w:cs="Times New Roman"/>
          <w:b/>
          <w:sz w:val="24"/>
          <w:szCs w:val="24"/>
        </w:rPr>
        <w:t>-c</w:t>
      </w:r>
      <w:r w:rsidR="00877B77" w:rsidRPr="003E3D5E">
        <w:rPr>
          <w:rFonts w:ascii="Times New Roman" w:hAnsi="Times New Roman" w:cs="Times New Roman"/>
          <w:b/>
          <w:sz w:val="24"/>
          <w:szCs w:val="24"/>
        </w:rPr>
        <w:t xml:space="preserve">entury skills by coupling the </w:t>
      </w:r>
      <w:r w:rsidR="003E3D5E" w:rsidRPr="003E3D5E">
        <w:rPr>
          <w:rFonts w:ascii="Times New Roman" w:hAnsi="Times New Roman" w:cs="Times New Roman"/>
          <w:b/>
          <w:sz w:val="24"/>
          <w:szCs w:val="24"/>
        </w:rPr>
        <w:t xml:space="preserve">college-ready academic </w:t>
      </w:r>
      <w:r w:rsidR="00FB0650" w:rsidRPr="003E3D5E">
        <w:rPr>
          <w:rFonts w:ascii="Times New Roman" w:hAnsi="Times New Roman" w:cs="Times New Roman"/>
          <w:b/>
          <w:sz w:val="24"/>
          <w:szCs w:val="24"/>
        </w:rPr>
        <w:t>core with</w:t>
      </w:r>
      <w:r w:rsidR="002E4847" w:rsidRPr="003E3D5E">
        <w:rPr>
          <w:rFonts w:ascii="Times New Roman" w:hAnsi="Times New Roman" w:cs="Times New Roman"/>
          <w:b/>
          <w:sz w:val="24"/>
          <w:szCs w:val="24"/>
        </w:rPr>
        <w:t xml:space="preserve"> </w:t>
      </w:r>
      <w:r w:rsidR="00877B77" w:rsidRPr="003E3D5E">
        <w:rPr>
          <w:rFonts w:ascii="Times New Roman" w:hAnsi="Times New Roman" w:cs="Times New Roman"/>
          <w:b/>
          <w:sz w:val="24"/>
          <w:szCs w:val="24"/>
        </w:rPr>
        <w:t>learning experiences that tap</w:t>
      </w:r>
      <w:r w:rsidR="002E4847" w:rsidRPr="003E3D5E">
        <w:rPr>
          <w:rFonts w:ascii="Times New Roman" w:hAnsi="Times New Roman" w:cs="Times New Roman"/>
          <w:b/>
          <w:sz w:val="24"/>
          <w:szCs w:val="24"/>
        </w:rPr>
        <w:t xml:space="preserve"> into stud</w:t>
      </w:r>
      <w:r w:rsidR="00877B77" w:rsidRPr="003E3D5E">
        <w:rPr>
          <w:rFonts w:ascii="Times New Roman" w:hAnsi="Times New Roman" w:cs="Times New Roman"/>
          <w:b/>
          <w:sz w:val="24"/>
          <w:szCs w:val="24"/>
        </w:rPr>
        <w:t>ents’ interests and aspirations</w:t>
      </w:r>
      <w:r w:rsidR="003E3D5E" w:rsidRPr="003E3D5E">
        <w:rPr>
          <w:rFonts w:ascii="Times New Roman" w:hAnsi="Times New Roman" w:cs="Times New Roman"/>
          <w:b/>
          <w:sz w:val="24"/>
          <w:szCs w:val="24"/>
        </w:rPr>
        <w:t>, providing necessary support, and linking education to a career goal and further learning</w:t>
      </w:r>
      <w:r w:rsidR="00877B77" w:rsidRPr="003E3D5E">
        <w:rPr>
          <w:rFonts w:ascii="Times New Roman" w:hAnsi="Times New Roman" w:cs="Times New Roman"/>
          <w:b/>
          <w:sz w:val="24"/>
          <w:szCs w:val="24"/>
        </w:rPr>
        <w:t xml:space="preserve">. </w:t>
      </w:r>
      <w:r w:rsidR="003E3D5E" w:rsidRPr="003E3D5E">
        <w:rPr>
          <w:rFonts w:ascii="Times New Roman" w:hAnsi="Times New Roman" w:cs="Times New Roman"/>
          <w:b/>
          <w:sz w:val="24"/>
          <w:szCs w:val="24"/>
        </w:rPr>
        <w:t>This model can engage more students in learning,</w:t>
      </w:r>
      <w:r w:rsidR="002E4847" w:rsidRPr="003E3D5E">
        <w:rPr>
          <w:rFonts w:ascii="Times New Roman" w:hAnsi="Times New Roman" w:cs="Times New Roman"/>
          <w:b/>
          <w:sz w:val="24"/>
          <w:szCs w:val="24"/>
        </w:rPr>
        <w:t xml:space="preserve"> </w:t>
      </w:r>
      <w:r w:rsidR="003E3D5E" w:rsidRPr="003E3D5E">
        <w:rPr>
          <w:rFonts w:ascii="Times New Roman" w:hAnsi="Times New Roman" w:cs="Times New Roman"/>
          <w:b/>
          <w:sz w:val="24"/>
          <w:szCs w:val="24"/>
        </w:rPr>
        <w:t xml:space="preserve">improve student motivation, </w:t>
      </w:r>
      <w:r w:rsidR="00877B77" w:rsidRPr="003E3D5E">
        <w:rPr>
          <w:rFonts w:ascii="Times New Roman" w:hAnsi="Times New Roman" w:cs="Times New Roman"/>
          <w:b/>
          <w:sz w:val="24"/>
          <w:szCs w:val="24"/>
        </w:rPr>
        <w:t>close achievement gaps</w:t>
      </w:r>
      <w:r w:rsidR="003E3D5E" w:rsidRPr="003E3D5E">
        <w:rPr>
          <w:rFonts w:ascii="Times New Roman" w:hAnsi="Times New Roman" w:cs="Times New Roman"/>
          <w:b/>
          <w:sz w:val="24"/>
          <w:szCs w:val="24"/>
        </w:rPr>
        <w:t>,</w:t>
      </w:r>
      <w:r w:rsidR="00877B77" w:rsidRPr="003E3D5E">
        <w:rPr>
          <w:rFonts w:ascii="Times New Roman" w:hAnsi="Times New Roman" w:cs="Times New Roman"/>
          <w:b/>
          <w:sz w:val="24"/>
          <w:szCs w:val="24"/>
        </w:rPr>
        <w:t xml:space="preserve"> </w:t>
      </w:r>
      <w:r w:rsidR="002E4847" w:rsidRPr="003E3D5E">
        <w:rPr>
          <w:rFonts w:ascii="Times New Roman" w:hAnsi="Times New Roman" w:cs="Times New Roman"/>
          <w:b/>
          <w:sz w:val="24"/>
          <w:szCs w:val="24"/>
        </w:rPr>
        <w:t>graduate more students from high school and graduate them prepared for a range of postsecondary options.</w:t>
      </w:r>
      <w:r w:rsidR="00D02CA5">
        <w:rPr>
          <w:rFonts w:ascii="Times New Roman" w:hAnsi="Times New Roman" w:cs="Times New Roman"/>
          <w:sz w:val="24"/>
          <w:szCs w:val="24"/>
        </w:rPr>
        <w:t xml:space="preserve"> </w:t>
      </w:r>
    </w:p>
    <w:p w:rsidR="00AE61E6" w:rsidRPr="00F033A1" w:rsidRDefault="00AE61E6" w:rsidP="00F033A1">
      <w:pPr>
        <w:spacing w:after="0"/>
        <w:rPr>
          <w:rFonts w:ascii="Times New Roman" w:hAnsi="Times New Roman" w:cs="Times New Roman"/>
          <w:sz w:val="24"/>
          <w:szCs w:val="24"/>
        </w:rPr>
      </w:pPr>
    </w:p>
    <w:p w:rsidR="00023AA2" w:rsidRPr="00F033A1" w:rsidRDefault="003E3D5E" w:rsidP="00F033A1">
      <w:pPr>
        <w:pStyle w:val="Default"/>
        <w:spacing w:line="276" w:lineRule="auto"/>
      </w:pPr>
      <w:r>
        <w:t xml:space="preserve">In addition to improving the quality and quantity of rigorous high school CT programs, the </w:t>
      </w:r>
      <w:r>
        <w:rPr>
          <w:i/>
        </w:rPr>
        <w:t xml:space="preserve">PFT </w:t>
      </w:r>
      <w:r>
        <w:t xml:space="preserve">project will give </w:t>
      </w:r>
      <w:r w:rsidR="001804B9" w:rsidRPr="00F033A1">
        <w:t>emphasis to college-readiness.</w:t>
      </w:r>
      <w:r w:rsidR="00D02CA5">
        <w:t xml:space="preserve"> </w:t>
      </w:r>
      <w:r>
        <w:t xml:space="preserve">Two key goals of the project are </w:t>
      </w:r>
      <w:r w:rsidR="001804B9" w:rsidRPr="00F033A1">
        <w:t>to get more students ready for college without having to take remedial course work and to increase the number of students completing postsecondary advanced training at two</w:t>
      </w:r>
      <w:r>
        <w:t>-</w:t>
      </w:r>
      <w:r w:rsidR="001804B9" w:rsidRPr="00F033A1">
        <w:t xml:space="preserve"> or four-year college</w:t>
      </w:r>
      <w:r>
        <w:t xml:space="preserve">s. Providing students with a defined career goal that postsecondary education will help them meet motivates more students to persist in further education. </w:t>
      </w:r>
      <w:r w:rsidR="001804B9" w:rsidRPr="00F033A1">
        <w:t xml:space="preserve"> </w:t>
      </w:r>
    </w:p>
    <w:p w:rsidR="00E75A30" w:rsidRPr="00F033A1" w:rsidRDefault="00962FA0" w:rsidP="00562E3A">
      <w:pPr>
        <w:pBdr>
          <w:bottom w:val="single" w:sz="4" w:space="1" w:color="auto"/>
        </w:pBdr>
        <w:spacing w:before="480"/>
        <w:rPr>
          <w:rFonts w:ascii="Times New Roman" w:hAnsi="Times New Roman"/>
          <w:b/>
          <w:sz w:val="28"/>
          <w:szCs w:val="28"/>
        </w:rPr>
      </w:pPr>
      <w:r w:rsidRPr="00F033A1">
        <w:rPr>
          <w:rFonts w:ascii="Times New Roman" w:hAnsi="Times New Roman"/>
          <w:b/>
          <w:sz w:val="28"/>
          <w:szCs w:val="28"/>
        </w:rPr>
        <w:t xml:space="preserve">Phases </w:t>
      </w:r>
      <w:r w:rsidR="004D699A">
        <w:rPr>
          <w:rFonts w:ascii="Times New Roman" w:hAnsi="Times New Roman"/>
          <w:b/>
          <w:sz w:val="28"/>
          <w:szCs w:val="28"/>
        </w:rPr>
        <w:t>E</w:t>
      </w:r>
      <w:r w:rsidR="004D699A" w:rsidRPr="00F033A1">
        <w:rPr>
          <w:rFonts w:ascii="Times New Roman" w:hAnsi="Times New Roman"/>
          <w:b/>
          <w:sz w:val="28"/>
          <w:szCs w:val="28"/>
        </w:rPr>
        <w:t xml:space="preserve">ach </w:t>
      </w:r>
      <w:r w:rsidR="004D699A">
        <w:rPr>
          <w:rFonts w:ascii="Times New Roman" w:hAnsi="Times New Roman"/>
          <w:b/>
          <w:sz w:val="28"/>
          <w:szCs w:val="28"/>
        </w:rPr>
        <w:t>S</w:t>
      </w:r>
      <w:r w:rsidR="004D699A" w:rsidRPr="00F033A1">
        <w:rPr>
          <w:rFonts w:ascii="Times New Roman" w:hAnsi="Times New Roman"/>
          <w:b/>
          <w:sz w:val="28"/>
          <w:szCs w:val="28"/>
        </w:rPr>
        <w:t xml:space="preserve">tate </w:t>
      </w:r>
      <w:r w:rsidR="004D699A">
        <w:rPr>
          <w:rFonts w:ascii="Times New Roman" w:hAnsi="Times New Roman"/>
          <w:b/>
          <w:sz w:val="28"/>
          <w:szCs w:val="28"/>
        </w:rPr>
        <w:t>W</w:t>
      </w:r>
      <w:r w:rsidR="004D699A" w:rsidRPr="00F033A1">
        <w:rPr>
          <w:rFonts w:ascii="Times New Roman" w:hAnsi="Times New Roman"/>
          <w:b/>
          <w:sz w:val="28"/>
          <w:szCs w:val="28"/>
        </w:rPr>
        <w:t xml:space="preserve">ill </w:t>
      </w:r>
      <w:r w:rsidR="004D699A">
        <w:rPr>
          <w:rFonts w:ascii="Times New Roman" w:hAnsi="Times New Roman"/>
          <w:b/>
          <w:sz w:val="28"/>
          <w:szCs w:val="28"/>
        </w:rPr>
        <w:t>C</w:t>
      </w:r>
      <w:r w:rsidR="004D699A" w:rsidRPr="00F033A1">
        <w:rPr>
          <w:rFonts w:ascii="Times New Roman" w:hAnsi="Times New Roman"/>
          <w:b/>
          <w:sz w:val="28"/>
          <w:szCs w:val="28"/>
        </w:rPr>
        <w:t xml:space="preserve">omplete </w:t>
      </w:r>
      <w:r w:rsidR="004D699A">
        <w:rPr>
          <w:rFonts w:ascii="Times New Roman" w:hAnsi="Times New Roman"/>
          <w:b/>
          <w:sz w:val="28"/>
          <w:szCs w:val="28"/>
        </w:rPr>
        <w:t>—</w:t>
      </w:r>
      <w:r w:rsidR="004D699A" w:rsidRPr="00F033A1">
        <w:rPr>
          <w:rFonts w:ascii="Times New Roman" w:hAnsi="Times New Roman"/>
          <w:b/>
          <w:sz w:val="28"/>
          <w:szCs w:val="28"/>
        </w:rPr>
        <w:t xml:space="preserve"> </w:t>
      </w:r>
      <w:r w:rsidR="004D699A">
        <w:rPr>
          <w:rFonts w:ascii="Times New Roman" w:hAnsi="Times New Roman"/>
          <w:b/>
          <w:sz w:val="28"/>
          <w:szCs w:val="28"/>
        </w:rPr>
        <w:t>D</w:t>
      </w:r>
      <w:r w:rsidRPr="00F033A1">
        <w:rPr>
          <w:rFonts w:ascii="Times New Roman" w:hAnsi="Times New Roman"/>
          <w:b/>
          <w:sz w:val="28"/>
          <w:szCs w:val="28"/>
        </w:rPr>
        <w:t xml:space="preserve">esign to </w:t>
      </w:r>
      <w:r w:rsidR="004D699A">
        <w:rPr>
          <w:rFonts w:ascii="Times New Roman" w:hAnsi="Times New Roman"/>
          <w:b/>
          <w:sz w:val="28"/>
          <w:szCs w:val="28"/>
        </w:rPr>
        <w:t>F</w:t>
      </w:r>
      <w:r w:rsidRPr="00F033A1">
        <w:rPr>
          <w:rFonts w:ascii="Times New Roman" w:hAnsi="Times New Roman"/>
          <w:b/>
          <w:sz w:val="28"/>
          <w:szCs w:val="28"/>
        </w:rPr>
        <w:t xml:space="preserve">ull </w:t>
      </w:r>
      <w:r w:rsidR="004D699A">
        <w:rPr>
          <w:rFonts w:ascii="Times New Roman" w:hAnsi="Times New Roman"/>
          <w:b/>
          <w:sz w:val="28"/>
          <w:szCs w:val="28"/>
        </w:rPr>
        <w:t>I</w:t>
      </w:r>
      <w:r w:rsidR="00E75A30" w:rsidRPr="00F033A1">
        <w:rPr>
          <w:rFonts w:ascii="Times New Roman" w:hAnsi="Times New Roman"/>
          <w:b/>
          <w:sz w:val="28"/>
          <w:szCs w:val="28"/>
        </w:rPr>
        <w:t>mplementation</w:t>
      </w:r>
    </w:p>
    <w:p w:rsidR="002E4847" w:rsidRPr="0056008B" w:rsidRDefault="003E3D5E" w:rsidP="00F245CC">
      <w:pPr>
        <w:autoSpaceDE w:val="0"/>
        <w:autoSpaceDN w:val="0"/>
        <w:adjustRightInd w:val="0"/>
        <w:rPr>
          <w:rFonts w:ascii="Times New Roman" w:hAnsi="Times New Roman" w:cs="Times New Roman"/>
          <w:sz w:val="24"/>
          <w:szCs w:val="24"/>
        </w:rPr>
      </w:pPr>
      <w:r w:rsidRPr="0056008B">
        <w:rPr>
          <w:rFonts w:ascii="Times New Roman" w:hAnsi="Times New Roman" w:cs="Times New Roman"/>
          <w:sz w:val="24"/>
          <w:szCs w:val="24"/>
        </w:rPr>
        <w:t xml:space="preserve">In partnership with </w:t>
      </w:r>
      <w:r w:rsidR="00185716" w:rsidRPr="0056008B">
        <w:rPr>
          <w:rFonts w:ascii="Times New Roman" w:hAnsi="Times New Roman" w:cs="Times New Roman"/>
          <w:sz w:val="24"/>
          <w:szCs w:val="24"/>
        </w:rPr>
        <w:t>SREB</w:t>
      </w:r>
      <w:r w:rsidRPr="0056008B">
        <w:rPr>
          <w:rFonts w:ascii="Times New Roman" w:hAnsi="Times New Roman" w:cs="Times New Roman"/>
          <w:sz w:val="24"/>
          <w:szCs w:val="24"/>
        </w:rPr>
        <w:t xml:space="preserve">, each participating state will complete eight main phases of work: </w:t>
      </w:r>
      <w:r w:rsidR="00185716" w:rsidRPr="0056008B">
        <w:rPr>
          <w:rFonts w:ascii="Times New Roman" w:hAnsi="Times New Roman" w:cs="Times New Roman"/>
          <w:sz w:val="24"/>
          <w:szCs w:val="24"/>
        </w:rPr>
        <w:t xml:space="preserve"> </w:t>
      </w:r>
    </w:p>
    <w:p w:rsidR="00185716" w:rsidRPr="0056008B" w:rsidRDefault="00FB0730" w:rsidP="00F245CC">
      <w:pPr>
        <w:pStyle w:val="ListParagraph"/>
        <w:numPr>
          <w:ilvl w:val="0"/>
          <w:numId w:val="25"/>
        </w:numPr>
        <w:spacing w:after="240" w:line="276" w:lineRule="auto"/>
        <w:ind w:left="360"/>
        <w:contextualSpacing w:val="0"/>
        <w:rPr>
          <w:rFonts w:ascii="Times New Roman" w:hAnsi="Times New Roman"/>
          <w:sz w:val="24"/>
          <w:szCs w:val="24"/>
        </w:rPr>
      </w:pPr>
      <w:r w:rsidRPr="0056008B">
        <w:rPr>
          <w:rFonts w:ascii="Times New Roman" w:hAnsi="Times New Roman"/>
          <w:b/>
          <w:sz w:val="24"/>
          <w:szCs w:val="24"/>
        </w:rPr>
        <w:t>C</w:t>
      </w:r>
      <w:r w:rsidR="00185716" w:rsidRPr="0056008B">
        <w:rPr>
          <w:rFonts w:ascii="Times New Roman" w:hAnsi="Times New Roman"/>
          <w:b/>
          <w:sz w:val="24"/>
          <w:szCs w:val="24"/>
        </w:rPr>
        <w:t>hoose</w:t>
      </w:r>
      <w:r w:rsidR="002E4847" w:rsidRPr="0056008B">
        <w:rPr>
          <w:rFonts w:ascii="Times New Roman" w:hAnsi="Times New Roman"/>
          <w:b/>
          <w:sz w:val="24"/>
          <w:szCs w:val="24"/>
        </w:rPr>
        <w:t xml:space="preserve"> a career area that </w:t>
      </w:r>
      <w:r w:rsidR="003E3D5E" w:rsidRPr="0056008B">
        <w:rPr>
          <w:rFonts w:ascii="Times New Roman" w:hAnsi="Times New Roman"/>
          <w:b/>
          <w:sz w:val="24"/>
          <w:szCs w:val="24"/>
        </w:rPr>
        <w:t xml:space="preserve">the </w:t>
      </w:r>
      <w:r w:rsidR="002E4847" w:rsidRPr="0056008B">
        <w:rPr>
          <w:rFonts w:ascii="Times New Roman" w:hAnsi="Times New Roman"/>
          <w:b/>
          <w:sz w:val="24"/>
          <w:szCs w:val="24"/>
        </w:rPr>
        <w:t xml:space="preserve">state has identified as important to </w:t>
      </w:r>
      <w:r w:rsidR="003E3D5E" w:rsidRPr="0056008B">
        <w:rPr>
          <w:rFonts w:ascii="Times New Roman" w:hAnsi="Times New Roman"/>
          <w:b/>
          <w:sz w:val="24"/>
          <w:szCs w:val="24"/>
        </w:rPr>
        <w:t xml:space="preserve">its </w:t>
      </w:r>
      <w:r w:rsidR="002E4847" w:rsidRPr="0056008B">
        <w:rPr>
          <w:rFonts w:ascii="Times New Roman" w:hAnsi="Times New Roman"/>
          <w:b/>
          <w:sz w:val="24"/>
          <w:szCs w:val="24"/>
        </w:rPr>
        <w:t>economic development</w:t>
      </w:r>
      <w:r w:rsidR="002E4847" w:rsidRPr="0056008B">
        <w:rPr>
          <w:rFonts w:ascii="Times New Roman" w:hAnsi="Times New Roman"/>
          <w:sz w:val="24"/>
          <w:szCs w:val="24"/>
        </w:rPr>
        <w:t xml:space="preserve"> </w:t>
      </w:r>
      <w:r w:rsidR="003E3D5E" w:rsidRPr="0056008B">
        <w:rPr>
          <w:rFonts w:ascii="Times New Roman" w:hAnsi="Times New Roman"/>
          <w:b/>
          <w:sz w:val="24"/>
          <w:szCs w:val="24"/>
        </w:rPr>
        <w:t xml:space="preserve">and </w:t>
      </w:r>
      <w:r w:rsidR="002E4847" w:rsidRPr="0056008B">
        <w:rPr>
          <w:rFonts w:ascii="Times New Roman" w:hAnsi="Times New Roman"/>
          <w:b/>
          <w:sz w:val="24"/>
          <w:szCs w:val="24"/>
        </w:rPr>
        <w:t>for which there is a growing demand</w:t>
      </w:r>
      <w:r w:rsidR="00EC37F3" w:rsidRPr="0056008B">
        <w:rPr>
          <w:rFonts w:ascii="Times New Roman" w:hAnsi="Times New Roman"/>
          <w:b/>
          <w:sz w:val="24"/>
          <w:szCs w:val="24"/>
        </w:rPr>
        <w:t>.</w:t>
      </w:r>
    </w:p>
    <w:p w:rsidR="0046778E" w:rsidRPr="0056008B" w:rsidRDefault="005035C4" w:rsidP="00F245CC">
      <w:pPr>
        <w:pStyle w:val="ListParagraph"/>
        <w:numPr>
          <w:ilvl w:val="0"/>
          <w:numId w:val="25"/>
        </w:numPr>
        <w:autoSpaceDE w:val="0"/>
        <w:autoSpaceDN w:val="0"/>
        <w:adjustRightInd w:val="0"/>
        <w:spacing w:after="240" w:line="276" w:lineRule="auto"/>
        <w:ind w:left="360"/>
        <w:contextualSpacing w:val="0"/>
        <w:rPr>
          <w:rFonts w:ascii="Times New Roman" w:hAnsi="Times New Roman"/>
          <w:sz w:val="24"/>
          <w:szCs w:val="24"/>
        </w:rPr>
      </w:pPr>
      <w:r w:rsidRPr="0056008B">
        <w:rPr>
          <w:rFonts w:ascii="Times New Roman" w:hAnsi="Times New Roman"/>
          <w:b/>
          <w:sz w:val="24"/>
          <w:szCs w:val="24"/>
        </w:rPr>
        <w:t>Convene a panel of experts from business, industry, higher education and high</w:t>
      </w:r>
      <w:r w:rsidR="00F245CC" w:rsidRPr="0056008B">
        <w:rPr>
          <w:rFonts w:ascii="Times New Roman" w:hAnsi="Times New Roman"/>
          <w:b/>
          <w:sz w:val="24"/>
          <w:szCs w:val="24"/>
        </w:rPr>
        <w:t xml:space="preserve"> </w:t>
      </w:r>
      <w:r w:rsidR="00CF41C6" w:rsidRPr="0056008B">
        <w:rPr>
          <w:rFonts w:ascii="Times New Roman" w:hAnsi="Times New Roman"/>
          <w:b/>
          <w:sz w:val="24"/>
          <w:szCs w:val="24"/>
        </w:rPr>
        <w:t>s</w:t>
      </w:r>
      <w:r w:rsidRPr="0056008B">
        <w:rPr>
          <w:rFonts w:ascii="Times New Roman" w:hAnsi="Times New Roman"/>
          <w:b/>
          <w:sz w:val="24"/>
          <w:szCs w:val="24"/>
        </w:rPr>
        <w:t xml:space="preserve">chool to </w:t>
      </w:r>
      <w:r w:rsidR="0046778E" w:rsidRPr="0056008B">
        <w:rPr>
          <w:rFonts w:ascii="Times New Roman" w:hAnsi="Times New Roman"/>
          <w:b/>
          <w:sz w:val="24"/>
          <w:szCs w:val="24"/>
        </w:rPr>
        <w:t xml:space="preserve">design a non-duplicative sequence of four standards-based CT </w:t>
      </w:r>
      <w:r w:rsidR="00E00F1D" w:rsidRPr="0056008B">
        <w:rPr>
          <w:rFonts w:ascii="Times New Roman" w:hAnsi="Times New Roman"/>
          <w:b/>
          <w:sz w:val="24"/>
          <w:szCs w:val="24"/>
        </w:rPr>
        <w:t>courses</w:t>
      </w:r>
      <w:r w:rsidR="00992AE1" w:rsidRPr="0056008B">
        <w:rPr>
          <w:rFonts w:ascii="Times New Roman" w:hAnsi="Times New Roman"/>
          <w:sz w:val="24"/>
          <w:szCs w:val="24"/>
        </w:rPr>
        <w:t xml:space="preserve">: </w:t>
      </w:r>
      <w:r w:rsidR="00992AE1" w:rsidRPr="0056008B">
        <w:rPr>
          <w:rFonts w:ascii="Times New Roman" w:hAnsi="Times New Roman"/>
          <w:b/>
          <w:sz w:val="24"/>
          <w:szCs w:val="24"/>
        </w:rPr>
        <w:t>two foundational courses,</w:t>
      </w:r>
      <w:r w:rsidR="00992AE1" w:rsidRPr="0056008B">
        <w:rPr>
          <w:rFonts w:ascii="Times New Roman" w:hAnsi="Times New Roman"/>
          <w:sz w:val="24"/>
          <w:szCs w:val="24"/>
        </w:rPr>
        <w:t xml:space="preserve"> which will deepen students’ academic knowledge in algebra, geometry and other academic areas essential for continued learning with the career area; and </w:t>
      </w:r>
      <w:r w:rsidR="00992AE1" w:rsidRPr="0056008B">
        <w:rPr>
          <w:rFonts w:ascii="Times New Roman" w:hAnsi="Times New Roman"/>
          <w:b/>
          <w:sz w:val="24"/>
          <w:szCs w:val="24"/>
        </w:rPr>
        <w:t>two specialized courses</w:t>
      </w:r>
      <w:r w:rsidR="00992AE1" w:rsidRPr="0056008B">
        <w:rPr>
          <w:rFonts w:ascii="Times New Roman" w:hAnsi="Times New Roman"/>
          <w:sz w:val="24"/>
          <w:szCs w:val="24"/>
        </w:rPr>
        <w:t xml:space="preserve">, aimed at an educational and career pathway that will potentially count for college credit based on student performance. </w:t>
      </w:r>
      <w:r w:rsidR="003E3D5E" w:rsidRPr="0056008B">
        <w:rPr>
          <w:rFonts w:ascii="Times New Roman" w:hAnsi="Times New Roman"/>
          <w:sz w:val="24"/>
          <w:szCs w:val="24"/>
        </w:rPr>
        <w:t xml:space="preserve">Developed materials will include </w:t>
      </w:r>
      <w:r w:rsidR="0046778E" w:rsidRPr="0056008B">
        <w:rPr>
          <w:rFonts w:ascii="Times New Roman" w:hAnsi="Times New Roman"/>
          <w:sz w:val="24"/>
          <w:szCs w:val="24"/>
        </w:rPr>
        <w:lastRenderedPageBreak/>
        <w:t>curricul</w:t>
      </w:r>
      <w:r w:rsidR="003E3D5E" w:rsidRPr="0056008B">
        <w:rPr>
          <w:rFonts w:ascii="Times New Roman" w:hAnsi="Times New Roman"/>
          <w:sz w:val="24"/>
          <w:szCs w:val="24"/>
        </w:rPr>
        <w:t>ar and</w:t>
      </w:r>
      <w:r w:rsidR="0046778E" w:rsidRPr="0056008B">
        <w:rPr>
          <w:rFonts w:ascii="Times New Roman" w:hAnsi="Times New Roman"/>
          <w:sz w:val="24"/>
          <w:szCs w:val="24"/>
        </w:rPr>
        <w:t xml:space="preserve"> instructional materials, one fully developed project, multiple </w:t>
      </w:r>
      <w:r w:rsidR="004F5B71" w:rsidRPr="0056008B">
        <w:rPr>
          <w:rFonts w:ascii="Times New Roman" w:hAnsi="Times New Roman"/>
          <w:sz w:val="24"/>
          <w:szCs w:val="24"/>
        </w:rPr>
        <w:t>skeletal</w:t>
      </w:r>
      <w:r w:rsidR="0046778E" w:rsidRPr="0056008B">
        <w:rPr>
          <w:rFonts w:ascii="Times New Roman" w:hAnsi="Times New Roman"/>
          <w:sz w:val="24"/>
          <w:szCs w:val="24"/>
        </w:rPr>
        <w:t xml:space="preserve"> projects, and </w:t>
      </w:r>
      <w:r w:rsidR="00653EFF" w:rsidRPr="0056008B">
        <w:rPr>
          <w:rFonts w:ascii="Times New Roman" w:hAnsi="Times New Roman"/>
          <w:sz w:val="24"/>
          <w:szCs w:val="24"/>
        </w:rPr>
        <w:t>formative</w:t>
      </w:r>
      <w:r w:rsidR="0046778E" w:rsidRPr="0056008B">
        <w:rPr>
          <w:rFonts w:ascii="Times New Roman" w:hAnsi="Times New Roman"/>
          <w:sz w:val="24"/>
          <w:szCs w:val="24"/>
        </w:rPr>
        <w:t xml:space="preserve"> and summative assessments. Th</w:t>
      </w:r>
      <w:r w:rsidR="009A1901" w:rsidRPr="0056008B">
        <w:rPr>
          <w:rFonts w:ascii="Times New Roman" w:hAnsi="Times New Roman"/>
          <w:sz w:val="24"/>
          <w:szCs w:val="24"/>
        </w:rPr>
        <w:t>e courses will incorporate core</w:t>
      </w:r>
      <w:r w:rsidR="0046778E" w:rsidRPr="0056008B">
        <w:rPr>
          <w:rFonts w:ascii="Times New Roman" w:hAnsi="Times New Roman"/>
          <w:sz w:val="24"/>
          <w:szCs w:val="24"/>
        </w:rPr>
        <w:t xml:space="preserve"> state academic standards and technical </w:t>
      </w:r>
      <w:r w:rsidR="00653EFF" w:rsidRPr="0056008B">
        <w:rPr>
          <w:rFonts w:ascii="Times New Roman" w:hAnsi="Times New Roman"/>
          <w:sz w:val="24"/>
          <w:szCs w:val="24"/>
        </w:rPr>
        <w:t>standards</w:t>
      </w:r>
      <w:r w:rsidR="0046778E" w:rsidRPr="0056008B">
        <w:rPr>
          <w:rFonts w:ascii="Times New Roman" w:hAnsi="Times New Roman"/>
          <w:sz w:val="24"/>
          <w:szCs w:val="24"/>
        </w:rPr>
        <w:t>. They also will be aligned with the college-ready academic core</w:t>
      </w:r>
      <w:r w:rsidR="003E3D5E" w:rsidRPr="0056008B">
        <w:rPr>
          <w:rFonts w:ascii="Times New Roman" w:hAnsi="Times New Roman"/>
          <w:sz w:val="24"/>
          <w:szCs w:val="24"/>
        </w:rPr>
        <w:t>,</w:t>
      </w:r>
      <w:r w:rsidR="0046778E" w:rsidRPr="0056008B">
        <w:rPr>
          <w:rFonts w:ascii="Times New Roman" w:hAnsi="Times New Roman"/>
          <w:sz w:val="24"/>
          <w:szCs w:val="24"/>
        </w:rPr>
        <w:t xml:space="preserve"> which includes four college-prep</w:t>
      </w:r>
      <w:r w:rsidR="003E3D5E" w:rsidRPr="0056008B">
        <w:rPr>
          <w:rFonts w:ascii="Times New Roman" w:hAnsi="Times New Roman"/>
          <w:sz w:val="24"/>
          <w:szCs w:val="24"/>
        </w:rPr>
        <w:t>aratory (CP)</w:t>
      </w:r>
      <w:r w:rsidR="0046778E" w:rsidRPr="0056008B">
        <w:rPr>
          <w:rFonts w:ascii="Times New Roman" w:hAnsi="Times New Roman"/>
          <w:sz w:val="24"/>
          <w:szCs w:val="24"/>
        </w:rPr>
        <w:t xml:space="preserve"> English</w:t>
      </w:r>
      <w:r w:rsidR="003E3D5E" w:rsidRPr="0056008B">
        <w:rPr>
          <w:rFonts w:ascii="Times New Roman" w:hAnsi="Times New Roman"/>
          <w:sz w:val="24"/>
          <w:szCs w:val="24"/>
        </w:rPr>
        <w:t xml:space="preserve"> courses</w:t>
      </w:r>
      <w:r w:rsidR="0046778E" w:rsidRPr="0056008B">
        <w:rPr>
          <w:rFonts w:ascii="Times New Roman" w:hAnsi="Times New Roman"/>
          <w:sz w:val="24"/>
          <w:szCs w:val="24"/>
        </w:rPr>
        <w:t>; four math</w:t>
      </w:r>
      <w:r w:rsidR="003E3D5E" w:rsidRPr="0056008B">
        <w:rPr>
          <w:rFonts w:ascii="Times New Roman" w:hAnsi="Times New Roman"/>
          <w:sz w:val="24"/>
          <w:szCs w:val="24"/>
        </w:rPr>
        <w:t xml:space="preserve"> courses</w:t>
      </w:r>
      <w:r w:rsidR="0046778E" w:rsidRPr="0056008B">
        <w:rPr>
          <w:rFonts w:ascii="Times New Roman" w:hAnsi="Times New Roman"/>
          <w:sz w:val="24"/>
          <w:szCs w:val="24"/>
        </w:rPr>
        <w:t xml:space="preserve">, including Algebra I, geometry, Algebra II and </w:t>
      </w:r>
      <w:r w:rsidR="003E3D5E" w:rsidRPr="0056008B">
        <w:rPr>
          <w:rFonts w:ascii="Times New Roman" w:hAnsi="Times New Roman"/>
          <w:sz w:val="24"/>
          <w:szCs w:val="24"/>
        </w:rPr>
        <w:t xml:space="preserve">a </w:t>
      </w:r>
      <w:r w:rsidR="0046778E" w:rsidRPr="0056008B">
        <w:rPr>
          <w:rFonts w:ascii="Times New Roman" w:hAnsi="Times New Roman"/>
          <w:sz w:val="24"/>
          <w:szCs w:val="24"/>
        </w:rPr>
        <w:t>higher</w:t>
      </w:r>
      <w:r w:rsidR="003E3D5E" w:rsidRPr="0056008B">
        <w:rPr>
          <w:rFonts w:ascii="Times New Roman" w:hAnsi="Times New Roman"/>
          <w:sz w:val="24"/>
          <w:szCs w:val="24"/>
        </w:rPr>
        <w:t>-level course</w:t>
      </w:r>
      <w:r w:rsidR="0046778E" w:rsidRPr="0056008B">
        <w:rPr>
          <w:rFonts w:ascii="Times New Roman" w:hAnsi="Times New Roman"/>
          <w:sz w:val="24"/>
          <w:szCs w:val="24"/>
        </w:rPr>
        <w:t xml:space="preserve">; three lab-based </w:t>
      </w:r>
      <w:r w:rsidR="003E3D5E" w:rsidRPr="0056008B">
        <w:rPr>
          <w:rFonts w:ascii="Times New Roman" w:hAnsi="Times New Roman"/>
          <w:sz w:val="24"/>
          <w:szCs w:val="24"/>
        </w:rPr>
        <w:t>CP</w:t>
      </w:r>
      <w:r w:rsidR="0046778E" w:rsidRPr="0056008B">
        <w:rPr>
          <w:rFonts w:ascii="Times New Roman" w:hAnsi="Times New Roman"/>
          <w:sz w:val="24"/>
          <w:szCs w:val="24"/>
        </w:rPr>
        <w:t xml:space="preserve"> science courses; and three social studies courses. </w:t>
      </w:r>
    </w:p>
    <w:p w:rsidR="009A1901" w:rsidRPr="0056008B" w:rsidRDefault="002E4847" w:rsidP="00F245CC">
      <w:pPr>
        <w:pStyle w:val="ListParagraph"/>
        <w:numPr>
          <w:ilvl w:val="0"/>
          <w:numId w:val="25"/>
        </w:numPr>
        <w:spacing w:after="240" w:line="276" w:lineRule="auto"/>
        <w:ind w:left="360"/>
        <w:contextualSpacing w:val="0"/>
        <w:rPr>
          <w:rFonts w:ascii="Times New Roman" w:hAnsi="Times New Roman"/>
          <w:sz w:val="24"/>
          <w:szCs w:val="24"/>
        </w:rPr>
      </w:pPr>
      <w:r w:rsidRPr="0056008B">
        <w:rPr>
          <w:rFonts w:ascii="Times New Roman" w:hAnsi="Times New Roman"/>
          <w:b/>
          <w:sz w:val="24"/>
          <w:szCs w:val="24"/>
        </w:rPr>
        <w:t xml:space="preserve">Design assessment </w:t>
      </w:r>
      <w:r w:rsidR="009A1901" w:rsidRPr="0056008B">
        <w:rPr>
          <w:rFonts w:ascii="Times New Roman" w:hAnsi="Times New Roman"/>
          <w:b/>
          <w:sz w:val="24"/>
          <w:szCs w:val="24"/>
        </w:rPr>
        <w:t>specifications, course syllabi and authentic project units for each of the four courses, with at least two of the courses linked to postsecondary education and advanced career training.</w:t>
      </w:r>
      <w:r w:rsidR="009A1901" w:rsidRPr="0056008B">
        <w:rPr>
          <w:rFonts w:ascii="Times New Roman" w:hAnsi="Times New Roman"/>
          <w:sz w:val="24"/>
          <w:szCs w:val="24"/>
        </w:rPr>
        <w:t xml:space="preserve"> This</w:t>
      </w:r>
      <w:r w:rsidR="00992AE1" w:rsidRPr="0056008B">
        <w:rPr>
          <w:rFonts w:ascii="Times New Roman" w:hAnsi="Times New Roman"/>
          <w:sz w:val="24"/>
          <w:szCs w:val="24"/>
        </w:rPr>
        <w:t xml:space="preserve"> phase of work</w:t>
      </w:r>
      <w:r w:rsidR="009A1901" w:rsidRPr="0056008B">
        <w:rPr>
          <w:rFonts w:ascii="Times New Roman" w:hAnsi="Times New Roman"/>
          <w:sz w:val="24"/>
          <w:szCs w:val="24"/>
        </w:rPr>
        <w:t xml:space="preserve"> will include designing a course syllabus</w:t>
      </w:r>
      <w:r w:rsidR="00992AE1" w:rsidRPr="0056008B">
        <w:rPr>
          <w:rFonts w:ascii="Times New Roman" w:hAnsi="Times New Roman"/>
          <w:sz w:val="24"/>
          <w:szCs w:val="24"/>
        </w:rPr>
        <w:t>,</w:t>
      </w:r>
      <w:r w:rsidR="009A1901" w:rsidRPr="0056008B">
        <w:rPr>
          <w:rFonts w:ascii="Times New Roman" w:hAnsi="Times New Roman"/>
          <w:sz w:val="24"/>
          <w:szCs w:val="24"/>
        </w:rPr>
        <w:t xml:space="preserve"> one </w:t>
      </w:r>
      <w:r w:rsidR="004F5B71" w:rsidRPr="0056008B">
        <w:rPr>
          <w:rFonts w:ascii="Times New Roman" w:hAnsi="Times New Roman"/>
          <w:sz w:val="24"/>
          <w:szCs w:val="24"/>
        </w:rPr>
        <w:t>fully developed</w:t>
      </w:r>
      <w:r w:rsidR="009A1901" w:rsidRPr="0056008B">
        <w:rPr>
          <w:rFonts w:ascii="Times New Roman" w:hAnsi="Times New Roman"/>
          <w:sz w:val="24"/>
          <w:szCs w:val="24"/>
        </w:rPr>
        <w:t xml:space="preserve"> project/problem unit and skeletal outlines for other project/problem </w:t>
      </w:r>
      <w:r w:rsidR="00992AE1" w:rsidRPr="0056008B">
        <w:rPr>
          <w:rFonts w:ascii="Times New Roman" w:hAnsi="Times New Roman"/>
          <w:sz w:val="24"/>
          <w:szCs w:val="24"/>
        </w:rPr>
        <w:t>for each of the four courses</w:t>
      </w:r>
      <w:r w:rsidR="009A1901" w:rsidRPr="0056008B">
        <w:rPr>
          <w:rFonts w:ascii="Times New Roman" w:hAnsi="Times New Roman"/>
          <w:sz w:val="24"/>
          <w:szCs w:val="24"/>
        </w:rPr>
        <w:t>.</w:t>
      </w:r>
      <w:r w:rsidRPr="0056008B">
        <w:rPr>
          <w:rFonts w:ascii="Times New Roman" w:hAnsi="Times New Roman"/>
          <w:sz w:val="24"/>
          <w:szCs w:val="24"/>
        </w:rPr>
        <w:t xml:space="preserve"> </w:t>
      </w:r>
    </w:p>
    <w:p w:rsidR="008A0E66" w:rsidRPr="0056008B" w:rsidRDefault="002E4847" w:rsidP="00F245CC">
      <w:pPr>
        <w:pStyle w:val="ListParagraph"/>
        <w:numPr>
          <w:ilvl w:val="0"/>
          <w:numId w:val="25"/>
        </w:numPr>
        <w:autoSpaceDE w:val="0"/>
        <w:autoSpaceDN w:val="0"/>
        <w:adjustRightInd w:val="0"/>
        <w:spacing w:after="240" w:line="276" w:lineRule="auto"/>
        <w:ind w:left="360"/>
        <w:contextualSpacing w:val="0"/>
        <w:rPr>
          <w:rFonts w:ascii="Times New Roman" w:hAnsi="Times New Roman"/>
          <w:sz w:val="24"/>
          <w:szCs w:val="24"/>
        </w:rPr>
      </w:pPr>
      <w:r w:rsidRPr="0056008B">
        <w:rPr>
          <w:rFonts w:ascii="Times New Roman" w:hAnsi="Times New Roman"/>
          <w:b/>
          <w:sz w:val="24"/>
          <w:szCs w:val="24"/>
        </w:rPr>
        <w:t>De</w:t>
      </w:r>
      <w:r w:rsidR="00F36FED" w:rsidRPr="0056008B">
        <w:rPr>
          <w:rFonts w:ascii="Times New Roman" w:hAnsi="Times New Roman"/>
          <w:b/>
          <w:sz w:val="24"/>
          <w:szCs w:val="24"/>
        </w:rPr>
        <w:t>sign a low-stakes end-of-course (EOC</w:t>
      </w:r>
      <w:r w:rsidR="00690959" w:rsidRPr="0056008B">
        <w:rPr>
          <w:rFonts w:ascii="Times New Roman" w:hAnsi="Times New Roman"/>
          <w:b/>
          <w:sz w:val="24"/>
          <w:szCs w:val="24"/>
        </w:rPr>
        <w:t>) exam</w:t>
      </w:r>
      <w:r w:rsidR="005035C4" w:rsidRPr="0056008B">
        <w:rPr>
          <w:rFonts w:ascii="Times New Roman" w:hAnsi="Times New Roman"/>
          <w:b/>
          <w:sz w:val="24"/>
          <w:szCs w:val="24"/>
        </w:rPr>
        <w:t xml:space="preserve"> for each course to measure student mastery of course standards and to provide </w:t>
      </w:r>
      <w:r w:rsidR="005035C4" w:rsidRPr="0056008B">
        <w:rPr>
          <w:rFonts w:ascii="Times New Roman" w:hAnsi="Times New Roman"/>
          <w:b/>
          <w:i/>
          <w:iCs/>
          <w:sz w:val="24"/>
          <w:szCs w:val="24"/>
        </w:rPr>
        <w:t>PFT t</w:t>
      </w:r>
      <w:r w:rsidR="005035C4" w:rsidRPr="0056008B">
        <w:rPr>
          <w:rFonts w:ascii="Times New Roman" w:hAnsi="Times New Roman"/>
          <w:b/>
          <w:sz w:val="24"/>
          <w:szCs w:val="24"/>
        </w:rPr>
        <w:t>eachers with a common assessment tool.</w:t>
      </w:r>
      <w:r w:rsidR="005035C4" w:rsidRPr="0056008B">
        <w:rPr>
          <w:rFonts w:ascii="Times New Roman" w:hAnsi="Times New Roman"/>
          <w:sz w:val="24"/>
          <w:szCs w:val="24"/>
        </w:rPr>
        <w:t xml:space="preserve"> A test development expert will guide</w:t>
      </w:r>
      <w:r w:rsidR="00F36FED" w:rsidRPr="0056008B">
        <w:rPr>
          <w:rFonts w:ascii="Times New Roman" w:hAnsi="Times New Roman"/>
          <w:sz w:val="24"/>
          <w:szCs w:val="24"/>
        </w:rPr>
        <w:t xml:space="preserve"> states</w:t>
      </w:r>
      <w:r w:rsidR="005035C4" w:rsidRPr="0056008B">
        <w:rPr>
          <w:rFonts w:ascii="Times New Roman" w:hAnsi="Times New Roman"/>
          <w:iCs/>
          <w:sz w:val="24"/>
          <w:szCs w:val="24"/>
        </w:rPr>
        <w:t xml:space="preserve"> t</w:t>
      </w:r>
      <w:r w:rsidR="005035C4" w:rsidRPr="0056008B">
        <w:rPr>
          <w:rFonts w:ascii="Times New Roman" w:hAnsi="Times New Roman"/>
          <w:sz w:val="24"/>
          <w:szCs w:val="24"/>
        </w:rPr>
        <w:t>hrough the development process.</w:t>
      </w:r>
      <w:r w:rsidR="008A0E66" w:rsidRPr="0056008B">
        <w:rPr>
          <w:rFonts w:ascii="Times New Roman" w:hAnsi="Times New Roman"/>
          <w:sz w:val="24"/>
          <w:szCs w:val="24"/>
        </w:rPr>
        <w:t xml:space="preserve"> This will result in four end-of-course assessments, which are essential </w:t>
      </w:r>
      <w:r w:rsidR="00966160" w:rsidRPr="0056008B">
        <w:rPr>
          <w:rFonts w:ascii="Times New Roman" w:hAnsi="Times New Roman"/>
          <w:sz w:val="24"/>
          <w:szCs w:val="24"/>
        </w:rPr>
        <w:t>in changing</w:t>
      </w:r>
      <w:r w:rsidR="008A0E66" w:rsidRPr="0056008B">
        <w:rPr>
          <w:rFonts w:ascii="Times New Roman" w:hAnsi="Times New Roman"/>
          <w:sz w:val="24"/>
          <w:szCs w:val="24"/>
        </w:rPr>
        <w:t xml:space="preserve"> how and what students are taught in CT classes</w:t>
      </w:r>
      <w:r w:rsidR="00966160" w:rsidRPr="0056008B">
        <w:rPr>
          <w:rFonts w:ascii="Times New Roman" w:hAnsi="Times New Roman"/>
          <w:sz w:val="24"/>
          <w:szCs w:val="24"/>
        </w:rPr>
        <w:t>.</w:t>
      </w:r>
      <w:r w:rsidR="00F36FED" w:rsidRPr="0056008B">
        <w:rPr>
          <w:rFonts w:ascii="Times New Roman" w:hAnsi="Times New Roman"/>
          <w:sz w:val="24"/>
          <w:szCs w:val="24"/>
        </w:rPr>
        <w:t xml:space="preserve"> </w:t>
      </w:r>
      <w:r w:rsidR="008A0E66" w:rsidRPr="0056008B">
        <w:rPr>
          <w:rFonts w:ascii="Times New Roman" w:hAnsi="Times New Roman"/>
          <w:sz w:val="24"/>
          <w:szCs w:val="24"/>
        </w:rPr>
        <w:t>The tw</w:t>
      </w:r>
      <w:r w:rsidR="00A019F0" w:rsidRPr="0056008B">
        <w:rPr>
          <w:rFonts w:ascii="Times New Roman" w:hAnsi="Times New Roman"/>
          <w:sz w:val="24"/>
          <w:szCs w:val="24"/>
        </w:rPr>
        <w:t xml:space="preserve">o </w:t>
      </w:r>
      <w:r w:rsidR="008A0E66" w:rsidRPr="0056008B">
        <w:rPr>
          <w:rFonts w:ascii="Times New Roman" w:hAnsi="Times New Roman"/>
          <w:sz w:val="24"/>
          <w:szCs w:val="24"/>
        </w:rPr>
        <w:t>specialized courses will have a performance level that signifies the achievement necessary to</w:t>
      </w:r>
      <w:r w:rsidR="00A019F0" w:rsidRPr="0056008B">
        <w:rPr>
          <w:rFonts w:ascii="Times New Roman" w:hAnsi="Times New Roman"/>
          <w:sz w:val="24"/>
          <w:szCs w:val="24"/>
        </w:rPr>
        <w:t xml:space="preserve"> </w:t>
      </w:r>
      <w:r w:rsidR="008A0E66" w:rsidRPr="0056008B">
        <w:rPr>
          <w:rFonts w:ascii="Times New Roman" w:hAnsi="Times New Roman"/>
          <w:sz w:val="24"/>
          <w:szCs w:val="24"/>
        </w:rPr>
        <w:t>earn postsecondary course credit.</w:t>
      </w:r>
    </w:p>
    <w:p w:rsidR="003665E8" w:rsidRPr="0056008B" w:rsidRDefault="003665E8" w:rsidP="00F245CC">
      <w:pPr>
        <w:pStyle w:val="ListParagraph"/>
        <w:numPr>
          <w:ilvl w:val="0"/>
          <w:numId w:val="25"/>
        </w:numPr>
        <w:autoSpaceDE w:val="0"/>
        <w:autoSpaceDN w:val="0"/>
        <w:adjustRightInd w:val="0"/>
        <w:spacing w:after="240" w:line="276" w:lineRule="auto"/>
        <w:ind w:left="360"/>
        <w:contextualSpacing w:val="0"/>
        <w:rPr>
          <w:rFonts w:ascii="Times New Roman" w:hAnsi="Times New Roman"/>
          <w:sz w:val="24"/>
          <w:szCs w:val="24"/>
        </w:rPr>
      </w:pPr>
      <w:r w:rsidRPr="0056008B">
        <w:rPr>
          <w:rFonts w:ascii="Times New Roman" w:hAnsi="Times New Roman"/>
          <w:b/>
          <w:sz w:val="24"/>
          <w:szCs w:val="24"/>
        </w:rPr>
        <w:t>Design and implement the professional development system for preparing teachers to teach each of the four courses and for preparing counselors to understand the career field, its opportunities, and the knowledge and skills required for success.</w:t>
      </w:r>
      <w:r w:rsidRPr="0056008B">
        <w:rPr>
          <w:rFonts w:ascii="Times New Roman" w:hAnsi="Times New Roman"/>
          <w:sz w:val="24"/>
          <w:szCs w:val="24"/>
        </w:rPr>
        <w:t xml:space="preserve"> </w:t>
      </w:r>
      <w:r w:rsidR="00966160" w:rsidRPr="0056008B">
        <w:rPr>
          <w:rFonts w:ascii="Times New Roman" w:hAnsi="Times New Roman"/>
          <w:sz w:val="24"/>
          <w:szCs w:val="24"/>
        </w:rPr>
        <w:t xml:space="preserve">Teachers will receive two weeks of training prior to teaching the courses along with follow-up support. A three-day program will be provided to principals, guidance counselors, and math and science teachers to help them </w:t>
      </w:r>
      <w:r w:rsidRPr="0056008B">
        <w:rPr>
          <w:rFonts w:ascii="Times New Roman" w:hAnsi="Times New Roman"/>
          <w:sz w:val="24"/>
          <w:szCs w:val="24"/>
        </w:rPr>
        <w:t xml:space="preserve">understand all element of the </w:t>
      </w:r>
      <w:r w:rsidRPr="0056008B">
        <w:rPr>
          <w:rFonts w:ascii="Times New Roman" w:hAnsi="Times New Roman"/>
          <w:i/>
          <w:iCs/>
          <w:sz w:val="24"/>
          <w:szCs w:val="24"/>
        </w:rPr>
        <w:t xml:space="preserve">PFT </w:t>
      </w:r>
      <w:r w:rsidRPr="0056008B">
        <w:rPr>
          <w:rFonts w:ascii="Times New Roman" w:hAnsi="Times New Roman"/>
          <w:sz w:val="24"/>
          <w:szCs w:val="24"/>
        </w:rPr>
        <w:t>program</w:t>
      </w:r>
      <w:r w:rsidR="00966160" w:rsidRPr="0056008B">
        <w:rPr>
          <w:rFonts w:ascii="Times New Roman" w:hAnsi="Times New Roman"/>
          <w:sz w:val="24"/>
          <w:szCs w:val="24"/>
        </w:rPr>
        <w:t xml:space="preserve">, </w:t>
      </w:r>
      <w:r w:rsidRPr="0056008B">
        <w:rPr>
          <w:rFonts w:ascii="Times New Roman" w:hAnsi="Times New Roman"/>
          <w:sz w:val="24"/>
          <w:szCs w:val="24"/>
        </w:rPr>
        <w:t>support implementation of the program in their school and ensure students receive needed support services.</w:t>
      </w:r>
    </w:p>
    <w:p w:rsidR="0054707F" w:rsidRPr="0056008B" w:rsidRDefault="0054707F" w:rsidP="00F245CC">
      <w:pPr>
        <w:pStyle w:val="ListParagraph"/>
        <w:numPr>
          <w:ilvl w:val="0"/>
          <w:numId w:val="25"/>
        </w:numPr>
        <w:spacing w:after="240" w:line="276" w:lineRule="auto"/>
        <w:ind w:left="360"/>
        <w:contextualSpacing w:val="0"/>
        <w:rPr>
          <w:rFonts w:ascii="Times New Roman" w:hAnsi="Times New Roman"/>
        </w:rPr>
      </w:pPr>
      <w:r w:rsidRPr="0056008B">
        <w:rPr>
          <w:rFonts w:ascii="Times New Roman" w:hAnsi="Times New Roman"/>
          <w:b/>
          <w:sz w:val="24"/>
          <w:szCs w:val="24"/>
        </w:rPr>
        <w:t>D</w:t>
      </w:r>
      <w:r w:rsidR="002E4847" w:rsidRPr="0056008B">
        <w:rPr>
          <w:rFonts w:ascii="Times New Roman" w:hAnsi="Times New Roman"/>
          <w:b/>
          <w:sz w:val="24"/>
          <w:szCs w:val="24"/>
        </w:rPr>
        <w:t>esign an iterative evacuation methodology</w:t>
      </w:r>
      <w:r w:rsidRPr="0056008B">
        <w:rPr>
          <w:rFonts w:ascii="Times New Roman" w:hAnsi="Times New Roman"/>
          <w:b/>
          <w:sz w:val="24"/>
          <w:szCs w:val="24"/>
        </w:rPr>
        <w:t xml:space="preserve"> to guide development, field-testing and revision of curriculum, training and assessment materials.</w:t>
      </w:r>
      <w:r w:rsidR="00966160" w:rsidRPr="0056008B">
        <w:rPr>
          <w:rFonts w:ascii="Times New Roman" w:hAnsi="Times New Roman"/>
          <w:b/>
          <w:sz w:val="24"/>
          <w:szCs w:val="24"/>
        </w:rPr>
        <w:t xml:space="preserve"> </w:t>
      </w:r>
      <w:r w:rsidR="00966160" w:rsidRPr="0056008B">
        <w:rPr>
          <w:rFonts w:ascii="Times New Roman" w:hAnsi="Times New Roman"/>
          <w:sz w:val="24"/>
          <w:szCs w:val="24"/>
        </w:rPr>
        <w:t xml:space="preserve">Feedback will include responses to teacher questionnaires, </w:t>
      </w:r>
      <w:r w:rsidR="003F2500" w:rsidRPr="0056008B">
        <w:rPr>
          <w:rFonts w:ascii="Times New Roman" w:hAnsi="Times New Roman"/>
          <w:sz w:val="24"/>
          <w:szCs w:val="24"/>
        </w:rPr>
        <w:t xml:space="preserve">responses on student surveys, and </w:t>
      </w:r>
      <w:r w:rsidR="00966160" w:rsidRPr="0056008B">
        <w:rPr>
          <w:rFonts w:ascii="Times New Roman" w:hAnsi="Times New Roman"/>
          <w:sz w:val="24"/>
          <w:szCs w:val="24"/>
        </w:rPr>
        <w:t xml:space="preserve">qualitative data collected through </w:t>
      </w:r>
      <w:r w:rsidR="003F2500" w:rsidRPr="0056008B">
        <w:rPr>
          <w:rFonts w:ascii="Times New Roman" w:hAnsi="Times New Roman"/>
          <w:sz w:val="24"/>
          <w:szCs w:val="24"/>
        </w:rPr>
        <w:t xml:space="preserve">school and </w:t>
      </w:r>
      <w:r w:rsidR="00966160" w:rsidRPr="0056008B">
        <w:rPr>
          <w:rFonts w:ascii="Times New Roman" w:hAnsi="Times New Roman"/>
          <w:sz w:val="24"/>
          <w:szCs w:val="24"/>
        </w:rPr>
        <w:t>classroom observation</w:t>
      </w:r>
      <w:r w:rsidR="003F2500" w:rsidRPr="0056008B">
        <w:rPr>
          <w:rFonts w:ascii="Times New Roman" w:hAnsi="Times New Roman"/>
          <w:sz w:val="24"/>
          <w:szCs w:val="24"/>
        </w:rPr>
        <w:t xml:space="preserve">s. This information will be used to determine the extent to which the </w:t>
      </w:r>
      <w:r w:rsidR="003F2500" w:rsidRPr="0056008B">
        <w:rPr>
          <w:rFonts w:ascii="Times New Roman" w:hAnsi="Times New Roman"/>
          <w:i/>
          <w:sz w:val="24"/>
          <w:szCs w:val="24"/>
        </w:rPr>
        <w:t xml:space="preserve">PFT </w:t>
      </w:r>
      <w:r w:rsidR="003F2500" w:rsidRPr="0056008B">
        <w:rPr>
          <w:rFonts w:ascii="Times New Roman" w:hAnsi="Times New Roman"/>
          <w:sz w:val="24"/>
          <w:szCs w:val="24"/>
        </w:rPr>
        <w:t>design has been implemented, what worked, what did not work, and what needs improvement</w:t>
      </w:r>
      <w:r w:rsidRPr="0056008B">
        <w:rPr>
          <w:rFonts w:ascii="Times New Roman" w:hAnsi="Times New Roman"/>
        </w:rPr>
        <w:t xml:space="preserve">. </w:t>
      </w:r>
    </w:p>
    <w:p w:rsidR="0054707F" w:rsidRPr="0056008B" w:rsidRDefault="005035C4" w:rsidP="00F245CC">
      <w:pPr>
        <w:pStyle w:val="ListParagraph"/>
        <w:numPr>
          <w:ilvl w:val="0"/>
          <w:numId w:val="25"/>
        </w:numPr>
        <w:spacing w:after="240" w:line="276" w:lineRule="auto"/>
        <w:ind w:left="360"/>
        <w:contextualSpacing w:val="0"/>
        <w:rPr>
          <w:rFonts w:ascii="Times New Roman" w:hAnsi="Times New Roman"/>
          <w:sz w:val="24"/>
          <w:szCs w:val="24"/>
        </w:rPr>
      </w:pPr>
      <w:r w:rsidRPr="0056008B">
        <w:rPr>
          <w:rFonts w:ascii="Times New Roman" w:hAnsi="Times New Roman"/>
          <w:b/>
          <w:sz w:val="24"/>
          <w:szCs w:val="24"/>
        </w:rPr>
        <w:t>Field-test the curriculum, instructional materials and professional development</w:t>
      </w:r>
      <w:r w:rsidR="0054707F" w:rsidRPr="0056008B">
        <w:rPr>
          <w:rFonts w:ascii="Times New Roman" w:hAnsi="Times New Roman"/>
          <w:b/>
          <w:sz w:val="24"/>
          <w:szCs w:val="24"/>
        </w:rPr>
        <w:t xml:space="preserve"> in consortium schools.</w:t>
      </w:r>
      <w:r w:rsidR="0054707F" w:rsidRPr="0056008B">
        <w:rPr>
          <w:rFonts w:ascii="Times New Roman" w:hAnsi="Times New Roman"/>
          <w:b/>
          <w:color w:val="000000"/>
          <w:sz w:val="24"/>
          <w:szCs w:val="24"/>
        </w:rPr>
        <w:t xml:space="preserve"> </w:t>
      </w:r>
      <w:r w:rsidR="001D1666" w:rsidRPr="0056008B">
        <w:rPr>
          <w:rFonts w:ascii="Times New Roman" w:hAnsi="Times New Roman"/>
          <w:color w:val="000000"/>
          <w:sz w:val="24"/>
          <w:szCs w:val="24"/>
        </w:rPr>
        <w:t xml:space="preserve">The goals of the field test are to </w:t>
      </w:r>
      <w:r w:rsidR="001D1666" w:rsidRPr="0056008B">
        <w:rPr>
          <w:rFonts w:ascii="Times New Roman" w:hAnsi="Times New Roman"/>
          <w:sz w:val="24"/>
          <w:szCs w:val="24"/>
        </w:rPr>
        <w:t xml:space="preserve">determine if the curriculum projects engage and motivate students as intended; to validate assessment and data tools; evaluate effectiveness of professional development; and inform decisions for statewide implementation. </w:t>
      </w:r>
    </w:p>
    <w:p w:rsidR="00A40B0A" w:rsidRPr="00EC37F3" w:rsidRDefault="005035C4" w:rsidP="00F245CC">
      <w:pPr>
        <w:pStyle w:val="ListParagraph"/>
        <w:numPr>
          <w:ilvl w:val="0"/>
          <w:numId w:val="25"/>
        </w:numPr>
        <w:spacing w:after="240" w:line="276" w:lineRule="auto"/>
        <w:ind w:left="360"/>
        <w:contextualSpacing w:val="0"/>
        <w:rPr>
          <w:rFonts w:ascii="Times New Roman" w:hAnsi="Times New Roman"/>
          <w:sz w:val="24"/>
          <w:szCs w:val="24"/>
        </w:rPr>
      </w:pPr>
      <w:r w:rsidRPr="0056008B">
        <w:rPr>
          <w:rFonts w:ascii="Times New Roman" w:hAnsi="Times New Roman"/>
          <w:b/>
          <w:sz w:val="24"/>
          <w:szCs w:val="24"/>
        </w:rPr>
        <w:lastRenderedPageBreak/>
        <w:t>Establish conditions for implementation, continuous improvement of the courses</w:t>
      </w:r>
      <w:r w:rsidR="00EC37F3" w:rsidRPr="0056008B">
        <w:rPr>
          <w:rFonts w:ascii="Times New Roman" w:hAnsi="Times New Roman"/>
          <w:b/>
          <w:sz w:val="24"/>
          <w:szCs w:val="24"/>
        </w:rPr>
        <w:t xml:space="preserve"> </w:t>
      </w:r>
      <w:r w:rsidRPr="0056008B">
        <w:rPr>
          <w:rFonts w:ascii="Times New Roman" w:hAnsi="Times New Roman"/>
          <w:b/>
          <w:sz w:val="24"/>
          <w:szCs w:val="24"/>
        </w:rPr>
        <w:t>and materials, support for fidelity of implementation, and evaluation of student impact</w:t>
      </w:r>
      <w:r w:rsidR="0054707F" w:rsidRPr="0056008B">
        <w:rPr>
          <w:rFonts w:ascii="Times New Roman" w:hAnsi="Times New Roman"/>
          <w:b/>
          <w:sz w:val="24"/>
          <w:szCs w:val="24"/>
        </w:rPr>
        <w:t>.</w:t>
      </w:r>
      <w:r w:rsidR="0054707F" w:rsidRPr="0056008B">
        <w:rPr>
          <w:rFonts w:ascii="Times New Roman" w:hAnsi="Times New Roman"/>
          <w:sz w:val="24"/>
          <w:szCs w:val="24"/>
        </w:rPr>
        <w:t xml:space="preserve"> </w:t>
      </w:r>
      <w:r w:rsidR="002E4847" w:rsidRPr="0056008B">
        <w:rPr>
          <w:rFonts w:ascii="Times New Roman" w:hAnsi="Times New Roman"/>
          <w:sz w:val="24"/>
          <w:szCs w:val="24"/>
        </w:rPr>
        <w:t xml:space="preserve">Partner states </w:t>
      </w:r>
      <w:r w:rsidR="003F2500" w:rsidRPr="0056008B">
        <w:rPr>
          <w:rFonts w:ascii="Times New Roman" w:hAnsi="Times New Roman"/>
          <w:sz w:val="24"/>
          <w:szCs w:val="24"/>
        </w:rPr>
        <w:t>will</w:t>
      </w:r>
      <w:r w:rsidR="002E4847" w:rsidRPr="0056008B">
        <w:rPr>
          <w:rFonts w:ascii="Times New Roman" w:hAnsi="Times New Roman"/>
          <w:sz w:val="24"/>
          <w:szCs w:val="24"/>
        </w:rPr>
        <w:t xml:space="preserve"> </w:t>
      </w:r>
      <w:r w:rsidR="003F2500" w:rsidRPr="0056008B">
        <w:rPr>
          <w:rFonts w:ascii="Times New Roman" w:hAnsi="Times New Roman"/>
          <w:sz w:val="24"/>
          <w:szCs w:val="24"/>
        </w:rPr>
        <w:t>identify a</w:t>
      </w:r>
      <w:r w:rsidR="002E4847" w:rsidRPr="0056008B">
        <w:rPr>
          <w:rFonts w:ascii="Times New Roman" w:hAnsi="Times New Roman"/>
          <w:sz w:val="24"/>
          <w:szCs w:val="24"/>
        </w:rPr>
        <w:t xml:space="preserve"> set of conditions for</w:t>
      </w:r>
      <w:r w:rsidR="003F2500" w:rsidRPr="0056008B">
        <w:rPr>
          <w:rFonts w:ascii="Times New Roman" w:hAnsi="Times New Roman"/>
          <w:sz w:val="24"/>
          <w:szCs w:val="24"/>
        </w:rPr>
        <w:t xml:space="preserve"> use of the </w:t>
      </w:r>
      <w:r w:rsidR="003F2500" w:rsidRPr="0056008B">
        <w:rPr>
          <w:rFonts w:ascii="Times New Roman" w:hAnsi="Times New Roman"/>
          <w:i/>
          <w:sz w:val="24"/>
          <w:szCs w:val="24"/>
        </w:rPr>
        <w:t xml:space="preserve">PFT </w:t>
      </w:r>
      <w:r w:rsidR="003F2500" w:rsidRPr="0056008B">
        <w:rPr>
          <w:rFonts w:ascii="Times New Roman" w:hAnsi="Times New Roman"/>
          <w:sz w:val="24"/>
          <w:szCs w:val="24"/>
        </w:rPr>
        <w:t xml:space="preserve">materials. </w:t>
      </w:r>
      <w:r w:rsidR="002E4847" w:rsidRPr="0056008B">
        <w:rPr>
          <w:rFonts w:ascii="Times New Roman" w:hAnsi="Times New Roman"/>
          <w:sz w:val="24"/>
          <w:szCs w:val="24"/>
        </w:rPr>
        <w:t xml:space="preserve"> </w:t>
      </w:r>
      <w:r w:rsidR="003F2500" w:rsidRPr="0056008B">
        <w:rPr>
          <w:rFonts w:ascii="Times New Roman" w:hAnsi="Times New Roman"/>
          <w:sz w:val="24"/>
          <w:szCs w:val="24"/>
        </w:rPr>
        <w:t>E</w:t>
      </w:r>
      <w:r w:rsidR="00E00F1D" w:rsidRPr="0056008B">
        <w:rPr>
          <w:rFonts w:ascii="Times New Roman" w:hAnsi="Times New Roman"/>
          <w:sz w:val="24"/>
          <w:szCs w:val="24"/>
        </w:rPr>
        <w:t xml:space="preserve">ach of the states will be required to institutionalize all elements of the </w:t>
      </w:r>
      <w:r w:rsidR="00E00F1D" w:rsidRPr="0056008B">
        <w:rPr>
          <w:rFonts w:ascii="Times New Roman" w:hAnsi="Times New Roman"/>
          <w:i/>
          <w:sz w:val="24"/>
          <w:szCs w:val="24"/>
        </w:rPr>
        <w:t>PFT</w:t>
      </w:r>
      <w:r w:rsidR="00E00F1D" w:rsidRPr="00EC37F3">
        <w:rPr>
          <w:rFonts w:ascii="Times New Roman" w:hAnsi="Times New Roman"/>
          <w:sz w:val="24"/>
          <w:szCs w:val="24"/>
        </w:rPr>
        <w:t xml:space="preserve"> program. </w:t>
      </w:r>
      <w:r w:rsidR="003F2500">
        <w:rPr>
          <w:rFonts w:ascii="Times New Roman" w:hAnsi="Times New Roman"/>
          <w:sz w:val="24"/>
          <w:szCs w:val="24"/>
        </w:rPr>
        <w:t>A</w:t>
      </w:r>
      <w:r w:rsidR="00E00F1D" w:rsidRPr="00EC37F3">
        <w:rPr>
          <w:rFonts w:ascii="Times New Roman" w:hAnsi="Times New Roman"/>
          <w:sz w:val="24"/>
          <w:szCs w:val="24"/>
        </w:rPr>
        <w:t xml:space="preserve"> strategy and blueprint will be designed by the states for establishing a rigorous evaluation to assess student outcomes to ensure that the </w:t>
      </w:r>
      <w:r w:rsidR="00E00F1D" w:rsidRPr="003F2500">
        <w:rPr>
          <w:rFonts w:ascii="Times New Roman" w:hAnsi="Times New Roman"/>
          <w:i/>
          <w:sz w:val="24"/>
          <w:szCs w:val="24"/>
        </w:rPr>
        <w:t>PFT</w:t>
      </w:r>
      <w:r w:rsidR="00E00F1D" w:rsidRPr="00EC37F3">
        <w:rPr>
          <w:rFonts w:ascii="Times New Roman" w:hAnsi="Times New Roman"/>
          <w:sz w:val="24"/>
          <w:szCs w:val="24"/>
        </w:rPr>
        <w:t xml:space="preserve"> initiative is self-sustaining beyond the fifth year. </w:t>
      </w:r>
      <w:r w:rsidR="00A40B0A" w:rsidRPr="00EC37F3">
        <w:rPr>
          <w:rFonts w:ascii="Times New Roman" w:hAnsi="Times New Roman"/>
          <w:sz w:val="24"/>
          <w:szCs w:val="24"/>
        </w:rPr>
        <w:t>Such expanded state capacity to engage in high-quality CT curriculum and program development is the optimum outcome for this effort.</w:t>
      </w:r>
    </w:p>
    <w:p w:rsidR="00696551" w:rsidRPr="004D699A" w:rsidRDefault="004D699A" w:rsidP="00562E3A">
      <w:pPr>
        <w:pBdr>
          <w:bottom w:val="single" w:sz="4" w:space="1" w:color="auto"/>
        </w:pBdr>
        <w:spacing w:before="480"/>
        <w:rPr>
          <w:rFonts w:ascii="Times New Roman" w:hAnsi="Times New Roman"/>
          <w:b/>
          <w:sz w:val="28"/>
          <w:szCs w:val="28"/>
        </w:rPr>
      </w:pPr>
      <w:r>
        <w:rPr>
          <w:rFonts w:ascii="Times New Roman" w:hAnsi="Times New Roman"/>
          <w:b/>
          <w:sz w:val="28"/>
          <w:szCs w:val="28"/>
        </w:rPr>
        <w:t>C</w:t>
      </w:r>
      <w:r w:rsidR="00696551" w:rsidRPr="004D699A">
        <w:rPr>
          <w:rFonts w:ascii="Times New Roman" w:hAnsi="Times New Roman"/>
          <w:b/>
          <w:sz w:val="28"/>
          <w:szCs w:val="28"/>
        </w:rPr>
        <w:t xml:space="preserve">areer </w:t>
      </w:r>
      <w:r>
        <w:rPr>
          <w:rFonts w:ascii="Times New Roman" w:hAnsi="Times New Roman"/>
          <w:b/>
          <w:sz w:val="28"/>
          <w:szCs w:val="28"/>
        </w:rPr>
        <w:t>F</w:t>
      </w:r>
      <w:r w:rsidRPr="004D699A">
        <w:rPr>
          <w:rFonts w:ascii="Times New Roman" w:hAnsi="Times New Roman"/>
          <w:b/>
          <w:sz w:val="28"/>
          <w:szCs w:val="28"/>
        </w:rPr>
        <w:t xml:space="preserve">ocus </w:t>
      </w:r>
      <w:r>
        <w:rPr>
          <w:rFonts w:ascii="Times New Roman" w:hAnsi="Times New Roman"/>
          <w:b/>
          <w:sz w:val="28"/>
          <w:szCs w:val="28"/>
        </w:rPr>
        <w:t>A</w:t>
      </w:r>
      <w:r w:rsidRPr="004D699A">
        <w:rPr>
          <w:rFonts w:ascii="Times New Roman" w:hAnsi="Times New Roman"/>
          <w:b/>
          <w:sz w:val="28"/>
          <w:szCs w:val="28"/>
        </w:rPr>
        <w:t>reas</w:t>
      </w:r>
    </w:p>
    <w:p w:rsidR="008B5BB1" w:rsidRPr="00F245CC" w:rsidRDefault="00820041" w:rsidP="00F245CC">
      <w:pPr>
        <w:pStyle w:val="NoSpacing"/>
        <w:spacing w:after="160" w:line="276" w:lineRule="auto"/>
        <w:contextualSpacing/>
        <w:rPr>
          <w:rFonts w:ascii="Times New Roman" w:hAnsi="Times New Roman"/>
        </w:rPr>
      </w:pPr>
      <w:r w:rsidRPr="00FE5045">
        <w:rPr>
          <w:rFonts w:ascii="Times New Roman" w:hAnsi="Times New Roman"/>
        </w:rPr>
        <w:t>States have identified several emerging career areas for which to develop CT curricula</w:t>
      </w:r>
      <w:r w:rsidR="00330709" w:rsidRPr="00FE5045">
        <w:rPr>
          <w:rFonts w:ascii="Times New Roman" w:hAnsi="Times New Roman"/>
        </w:rPr>
        <w:t>/pathways</w:t>
      </w:r>
      <w:r w:rsidRPr="00FE5045">
        <w:rPr>
          <w:rFonts w:ascii="Times New Roman" w:hAnsi="Times New Roman"/>
        </w:rPr>
        <w:t xml:space="preserve"> in partnership with SREB. These career areas have emerged during meetings with state, business, industry, economic development and educational leaders as career areas important to the state’s economic vitality. </w:t>
      </w:r>
      <w:r w:rsidR="008B5BB1" w:rsidRPr="00FE5045">
        <w:rPr>
          <w:rFonts w:ascii="Times New Roman" w:hAnsi="Times New Roman"/>
        </w:rPr>
        <w:t>Without exception, each state’s career area for curriculum development addresses the labor market needs projected by national and state workforce development experts</w:t>
      </w:r>
      <w:r w:rsidR="003F2500" w:rsidRPr="00FE5045">
        <w:rPr>
          <w:rFonts w:ascii="Times New Roman" w:hAnsi="Times New Roman"/>
        </w:rPr>
        <w:t xml:space="preserve">. By including input from representatives from business and industry, higher education, state agencies, and secondary education, </w:t>
      </w:r>
      <w:r w:rsidR="00E00F1D" w:rsidRPr="00FE5045">
        <w:rPr>
          <w:rFonts w:ascii="Times New Roman" w:hAnsi="Times New Roman"/>
          <w:i/>
        </w:rPr>
        <w:t xml:space="preserve">PFT </w:t>
      </w:r>
      <w:r w:rsidR="00E00F1D" w:rsidRPr="00FE5045">
        <w:rPr>
          <w:rFonts w:ascii="Times New Roman" w:hAnsi="Times New Roman"/>
        </w:rPr>
        <w:t>will provide more students with relevant and challenging CT studies that result in improved student achievement, graduation rates, and readiness for college and careers.</w:t>
      </w:r>
      <w:r w:rsidR="00E00F1D" w:rsidRPr="00F245CC">
        <w:rPr>
          <w:rFonts w:ascii="Times New Roman" w:hAnsi="Times New Roman"/>
        </w:rPr>
        <w:t xml:space="preserve"> </w:t>
      </w:r>
    </w:p>
    <w:p w:rsidR="00F245CC" w:rsidRPr="00F245CC" w:rsidRDefault="00F245CC" w:rsidP="00F245CC">
      <w:pPr>
        <w:pStyle w:val="NoSpacing"/>
        <w:spacing w:after="160" w:line="276" w:lineRule="auto"/>
        <w:contextualSpacing/>
        <w:rPr>
          <w:rFonts w:ascii="Times New Roman" w:hAnsi="Times New Roman"/>
        </w:rPr>
      </w:pPr>
    </w:p>
    <w:p w:rsidR="00F245CC" w:rsidRDefault="00F245CC" w:rsidP="00383BFA">
      <w:pPr>
        <w:pStyle w:val="NoSpacing"/>
        <w:numPr>
          <w:ilvl w:val="0"/>
          <w:numId w:val="66"/>
        </w:numPr>
        <w:ind w:left="360"/>
        <w:rPr>
          <w:rFonts w:ascii="Times New Roman" w:hAnsi="Times New Roman"/>
        </w:rPr>
      </w:pPr>
      <w:r w:rsidRPr="00F245CC">
        <w:rPr>
          <w:rFonts w:ascii="Times New Roman" w:hAnsi="Times New Roman"/>
          <w:b/>
          <w:i/>
        </w:rPr>
        <w:t>Aerospace Engineering (Alabama)</w:t>
      </w:r>
      <w:r w:rsidRPr="00F245CC">
        <w:rPr>
          <w:rFonts w:ascii="Times New Roman" w:hAnsi="Times New Roman"/>
        </w:rPr>
        <w:t xml:space="preserve"> ― Includes aerodynamics, flight systems, aerospace materials, systems engineering, automation and robotics, geospatial technology, electronics</w:t>
      </w:r>
      <w:r w:rsidR="00562E3A">
        <w:rPr>
          <w:rFonts w:ascii="Times New Roman" w:hAnsi="Times New Roman"/>
        </w:rPr>
        <w:t xml:space="preserve"> and possible others.</w:t>
      </w:r>
    </w:p>
    <w:p w:rsidR="00383BFA" w:rsidRPr="00F245CC" w:rsidRDefault="00383BFA" w:rsidP="00383BFA">
      <w:pPr>
        <w:pStyle w:val="NoSpacing"/>
        <w:ind w:left="360"/>
        <w:rPr>
          <w:rFonts w:ascii="Times New Roman" w:hAnsi="Times New Roman"/>
        </w:rPr>
      </w:pPr>
    </w:p>
    <w:p w:rsidR="00383BFA" w:rsidRDefault="005871DE" w:rsidP="00383BFA">
      <w:pPr>
        <w:pStyle w:val="ListParagraph"/>
        <w:numPr>
          <w:ilvl w:val="0"/>
          <w:numId w:val="66"/>
        </w:numPr>
        <w:ind w:left="360"/>
        <w:rPr>
          <w:rFonts w:ascii="Times New Roman" w:hAnsi="Times New Roman"/>
          <w:bCs/>
          <w:sz w:val="24"/>
          <w:szCs w:val="24"/>
        </w:rPr>
      </w:pPr>
      <w:r>
        <w:rPr>
          <w:rFonts w:ascii="Times New Roman" w:hAnsi="Times New Roman"/>
          <w:b/>
          <w:i/>
          <w:sz w:val="24"/>
          <w:szCs w:val="24"/>
        </w:rPr>
        <w:t>Innovations</w:t>
      </w:r>
      <w:r w:rsidR="00F245CC" w:rsidRPr="00FE5045">
        <w:rPr>
          <w:rFonts w:ascii="Times New Roman" w:hAnsi="Times New Roman"/>
          <w:b/>
          <w:i/>
          <w:sz w:val="24"/>
          <w:szCs w:val="24"/>
        </w:rPr>
        <w:t xml:space="preserve"> in Science and Technology</w:t>
      </w:r>
      <w:r w:rsidR="00F245CC" w:rsidRPr="00FE5045">
        <w:rPr>
          <w:rFonts w:ascii="Times New Roman" w:hAnsi="Times New Roman"/>
          <w:b/>
          <w:bCs/>
          <w:i/>
          <w:sz w:val="24"/>
          <w:szCs w:val="24"/>
        </w:rPr>
        <w:t xml:space="preserve"> (Arkansas) — </w:t>
      </w:r>
      <w:r w:rsidR="00F245CC" w:rsidRPr="00FE5045">
        <w:rPr>
          <w:rFonts w:ascii="Times New Roman" w:hAnsi="Times New Roman"/>
          <w:bCs/>
          <w:sz w:val="24"/>
          <w:szCs w:val="24"/>
        </w:rPr>
        <w:t>Disciplines include cutting-edge multidisciplinary fields of science and engineering (e.g., nanotechnology, cyberinfrastructure,</w:t>
      </w:r>
      <w:r w:rsidR="00562E3A" w:rsidRPr="00FE5045">
        <w:rPr>
          <w:rFonts w:ascii="Times New Roman" w:hAnsi="Times New Roman"/>
          <w:bCs/>
          <w:sz w:val="24"/>
          <w:szCs w:val="24"/>
        </w:rPr>
        <w:t xml:space="preserve"> imaging, geospatial technology</w:t>
      </w:r>
      <w:r w:rsidR="00F245CC" w:rsidRPr="00FE5045">
        <w:rPr>
          <w:rFonts w:ascii="Times New Roman" w:hAnsi="Times New Roman"/>
          <w:bCs/>
          <w:sz w:val="24"/>
          <w:szCs w:val="24"/>
        </w:rPr>
        <w:t>) with t</w:t>
      </w:r>
      <w:r w:rsidR="00562E3A" w:rsidRPr="00FE5045">
        <w:rPr>
          <w:rFonts w:ascii="Times New Roman" w:hAnsi="Times New Roman"/>
          <w:bCs/>
          <w:sz w:val="24"/>
          <w:szCs w:val="24"/>
        </w:rPr>
        <w:t>he focus on hands-on research (</w:t>
      </w:r>
      <w:r w:rsidR="00F245CC" w:rsidRPr="00FE5045">
        <w:rPr>
          <w:rFonts w:ascii="Times New Roman" w:hAnsi="Times New Roman"/>
          <w:bCs/>
          <w:sz w:val="24"/>
          <w:szCs w:val="24"/>
        </w:rPr>
        <w:t>laboratory experiences) and development (</w:t>
      </w:r>
      <w:r w:rsidR="00562E3A" w:rsidRPr="00FE5045">
        <w:rPr>
          <w:rFonts w:ascii="Times New Roman" w:hAnsi="Times New Roman"/>
          <w:bCs/>
          <w:sz w:val="24"/>
          <w:szCs w:val="24"/>
        </w:rPr>
        <w:t>e.g</w:t>
      </w:r>
      <w:r w:rsidR="00F245CC" w:rsidRPr="00FE5045">
        <w:rPr>
          <w:rFonts w:ascii="Times New Roman" w:hAnsi="Times New Roman"/>
          <w:bCs/>
          <w:sz w:val="24"/>
          <w:szCs w:val="24"/>
        </w:rPr>
        <w:t>., prototype design and development, business planning and incubation, risk capital formation, and in</w:t>
      </w:r>
      <w:r w:rsidR="00562E3A" w:rsidRPr="00FE5045">
        <w:rPr>
          <w:rFonts w:ascii="Times New Roman" w:hAnsi="Times New Roman"/>
          <w:bCs/>
          <w:sz w:val="24"/>
          <w:szCs w:val="24"/>
        </w:rPr>
        <w:t>tellectual property protection).</w:t>
      </w:r>
    </w:p>
    <w:p w:rsidR="00383BFA" w:rsidRPr="00383BFA" w:rsidRDefault="00383BFA" w:rsidP="00383BFA">
      <w:pPr>
        <w:spacing w:after="0"/>
        <w:rPr>
          <w:rFonts w:ascii="Times New Roman" w:hAnsi="Times New Roman"/>
          <w:bCs/>
          <w:sz w:val="24"/>
          <w:szCs w:val="24"/>
        </w:rPr>
      </w:pPr>
    </w:p>
    <w:p w:rsidR="00F245CC" w:rsidRDefault="00F245CC" w:rsidP="00383BFA">
      <w:pPr>
        <w:pStyle w:val="NoSpacing"/>
        <w:numPr>
          <w:ilvl w:val="0"/>
          <w:numId w:val="66"/>
        </w:numPr>
        <w:ind w:left="360"/>
        <w:rPr>
          <w:rFonts w:ascii="Times New Roman" w:hAnsi="Times New Roman"/>
        </w:rPr>
      </w:pPr>
      <w:r w:rsidRPr="00F245CC">
        <w:rPr>
          <w:rFonts w:ascii="Times New Roman" w:hAnsi="Times New Roman"/>
          <w:b/>
          <w:bCs/>
          <w:i/>
        </w:rPr>
        <w:t xml:space="preserve">STEM Education and Training (Kansas) </w:t>
      </w:r>
      <w:r w:rsidRPr="00F245CC">
        <w:rPr>
          <w:rFonts w:ascii="Times New Roman" w:hAnsi="Times New Roman"/>
        </w:rPr>
        <w:t>― A STEM</w:t>
      </w:r>
      <w:r w:rsidR="00562E3A">
        <w:rPr>
          <w:rFonts w:ascii="Times New Roman" w:hAnsi="Times New Roman"/>
        </w:rPr>
        <w:t>-</w:t>
      </w:r>
      <w:r w:rsidRPr="00F245CC">
        <w:rPr>
          <w:rFonts w:ascii="Times New Roman" w:hAnsi="Times New Roman"/>
        </w:rPr>
        <w:t>focused program that includes middle grades and high school science, mathematics and technology teaching; research-based pedagogy; testing and evaluation; contemporary models of public school transformation; practicum; and possible others.</w:t>
      </w:r>
    </w:p>
    <w:p w:rsidR="00383BFA" w:rsidRPr="00F245CC" w:rsidRDefault="00383BFA" w:rsidP="00383BFA">
      <w:pPr>
        <w:pStyle w:val="NoSpacing"/>
        <w:rPr>
          <w:rFonts w:ascii="Times New Roman" w:hAnsi="Times New Roman"/>
        </w:rPr>
      </w:pPr>
    </w:p>
    <w:p w:rsidR="00F245CC" w:rsidRDefault="00F245CC" w:rsidP="00383BFA">
      <w:pPr>
        <w:pStyle w:val="NoSpacing"/>
        <w:numPr>
          <w:ilvl w:val="0"/>
          <w:numId w:val="66"/>
        </w:numPr>
        <w:ind w:left="360"/>
        <w:rPr>
          <w:rFonts w:ascii="Times New Roman" w:hAnsi="Times New Roman"/>
          <w:iCs/>
        </w:rPr>
      </w:pPr>
      <w:r w:rsidRPr="00F245CC">
        <w:rPr>
          <w:rFonts w:ascii="Times New Roman" w:hAnsi="Times New Roman"/>
          <w:b/>
          <w:i/>
        </w:rPr>
        <w:t>Informatics (Kentucky)</w:t>
      </w:r>
      <w:r w:rsidRPr="00F245CC">
        <w:rPr>
          <w:rFonts w:ascii="Times New Roman" w:hAnsi="Times New Roman"/>
          <w:b/>
        </w:rPr>
        <w:t xml:space="preserve"> </w:t>
      </w:r>
      <w:r w:rsidRPr="00F245CC">
        <w:rPr>
          <w:rFonts w:ascii="Times New Roman" w:hAnsi="Times New Roman"/>
        </w:rPr>
        <w:t xml:space="preserve">― </w:t>
      </w:r>
      <w:r w:rsidRPr="00F245CC">
        <w:rPr>
          <w:rFonts w:ascii="Times New Roman" w:hAnsi="Times New Roman"/>
          <w:iCs/>
        </w:rPr>
        <w:t xml:space="preserve">Includes the study of the methods for acquiring, storing, processing, communicating and reasoning about information. Informatics occurs through the implementation, organization and use of computer hardware, and software development. The use of </w:t>
      </w:r>
      <w:r w:rsidRPr="00F245CC">
        <w:rPr>
          <w:rFonts w:ascii="Times New Roman" w:hAnsi="Times New Roman"/>
        </w:rPr>
        <w:t xml:space="preserve">C++ or java will be included. </w:t>
      </w:r>
      <w:r w:rsidRPr="00F245CC">
        <w:rPr>
          <w:rFonts w:ascii="Times New Roman" w:hAnsi="Times New Roman"/>
          <w:bCs/>
        </w:rPr>
        <w:t xml:space="preserve">The career area program likely would have projects and problems </w:t>
      </w:r>
      <w:r w:rsidRPr="00F245CC">
        <w:rPr>
          <w:rFonts w:ascii="Times New Roman" w:hAnsi="Times New Roman"/>
          <w:iCs/>
        </w:rPr>
        <w:t>characterized by the rigorous application of analysis, experimentation and design applicable to the health service industry.</w:t>
      </w:r>
    </w:p>
    <w:p w:rsidR="00383BFA" w:rsidRPr="00F245CC" w:rsidRDefault="00383BFA" w:rsidP="00383BFA">
      <w:pPr>
        <w:pStyle w:val="NoSpacing"/>
        <w:rPr>
          <w:rFonts w:ascii="Times New Roman" w:hAnsi="Times New Roman"/>
          <w:iCs/>
        </w:rPr>
      </w:pPr>
    </w:p>
    <w:p w:rsidR="00F245CC" w:rsidRDefault="00F245CC" w:rsidP="00383BFA">
      <w:pPr>
        <w:pStyle w:val="NoSpacing"/>
        <w:numPr>
          <w:ilvl w:val="0"/>
          <w:numId w:val="66"/>
        </w:numPr>
        <w:ind w:left="360"/>
        <w:rPr>
          <w:rFonts w:ascii="Times New Roman" w:hAnsi="Times New Roman"/>
        </w:rPr>
      </w:pPr>
      <w:r w:rsidRPr="00F245CC">
        <w:rPr>
          <w:rFonts w:ascii="Times New Roman" w:hAnsi="Times New Roman"/>
          <w:b/>
          <w:i/>
        </w:rPr>
        <w:t>Construction Design and Management</w:t>
      </w:r>
      <w:r w:rsidRPr="00F245CC">
        <w:rPr>
          <w:rFonts w:ascii="Times New Roman" w:hAnsi="Times New Roman"/>
          <w:b/>
          <w:bCs/>
          <w:i/>
        </w:rPr>
        <w:t xml:space="preserve"> (Maryland) </w:t>
      </w:r>
      <w:r w:rsidRPr="00F245CC">
        <w:rPr>
          <w:rFonts w:ascii="Times New Roman" w:hAnsi="Times New Roman"/>
        </w:rPr>
        <w:t>―</w:t>
      </w:r>
      <w:r w:rsidRPr="00F245CC">
        <w:rPr>
          <w:rFonts w:ascii="Times New Roman" w:hAnsi="Times New Roman"/>
          <w:b/>
          <w:bCs/>
          <w:i/>
        </w:rPr>
        <w:t xml:space="preserve"> </w:t>
      </w:r>
      <w:r w:rsidRPr="00F245CC">
        <w:rPr>
          <w:rFonts w:ascii="Times New Roman" w:hAnsi="Times New Roman"/>
        </w:rPr>
        <w:t>Includes construction design, residential construction systems, commercial construction systems, LEED rating system and certification, construction management, cost estimation and bidding, building codes, construction bonds, insurance, workers compensati</w:t>
      </w:r>
      <w:r w:rsidR="00FE5045">
        <w:rPr>
          <w:rFonts w:ascii="Times New Roman" w:hAnsi="Times New Roman"/>
        </w:rPr>
        <w:t>on</w:t>
      </w:r>
      <w:r w:rsidRPr="00F245CC">
        <w:rPr>
          <w:rFonts w:ascii="Times New Roman" w:hAnsi="Times New Roman"/>
        </w:rPr>
        <w:t xml:space="preserve"> and possible others.</w:t>
      </w:r>
    </w:p>
    <w:p w:rsidR="00E14D0D" w:rsidRPr="00F245CC" w:rsidRDefault="00E14D0D" w:rsidP="00E14D0D">
      <w:pPr>
        <w:pStyle w:val="NoSpacing"/>
        <w:rPr>
          <w:rFonts w:ascii="Times New Roman" w:hAnsi="Times New Roman"/>
        </w:rPr>
      </w:pPr>
    </w:p>
    <w:p w:rsidR="00F245CC" w:rsidRDefault="00F245CC" w:rsidP="00383BFA">
      <w:pPr>
        <w:pStyle w:val="NoSpacing"/>
        <w:numPr>
          <w:ilvl w:val="0"/>
          <w:numId w:val="66"/>
        </w:numPr>
        <w:ind w:left="360"/>
        <w:rPr>
          <w:rFonts w:ascii="Times New Roman" w:hAnsi="Times New Roman"/>
        </w:rPr>
      </w:pPr>
      <w:r w:rsidRPr="00F245CC">
        <w:rPr>
          <w:rFonts w:ascii="Times New Roman" w:hAnsi="Times New Roman"/>
          <w:b/>
          <w:i/>
        </w:rPr>
        <w:t xml:space="preserve">Food and Nutritional Sciences (Nebraska) </w:t>
      </w:r>
      <w:r w:rsidRPr="00F245CC">
        <w:rPr>
          <w:rFonts w:ascii="Times New Roman" w:hAnsi="Times New Roman"/>
        </w:rPr>
        <w:t>― Includes biology, human body systems, organic chemistry, food and genetic science, nutrition counseling, biochemistry, anatomy and physiology, epidemiology, microbiology, spor</w:t>
      </w:r>
      <w:r w:rsidR="00FE5045">
        <w:rPr>
          <w:rFonts w:ascii="Times New Roman" w:hAnsi="Times New Roman"/>
        </w:rPr>
        <w:t>ts nutrition, athletic training</w:t>
      </w:r>
      <w:r w:rsidRPr="00F245CC">
        <w:rPr>
          <w:rFonts w:ascii="Times New Roman" w:hAnsi="Times New Roman"/>
        </w:rPr>
        <w:t xml:space="preserve"> and possible others.</w:t>
      </w:r>
    </w:p>
    <w:p w:rsidR="00E14D0D" w:rsidRDefault="00E14D0D" w:rsidP="00E14D0D">
      <w:pPr>
        <w:pStyle w:val="ListParagraph"/>
        <w:rPr>
          <w:rFonts w:ascii="Times New Roman" w:hAnsi="Times New Roman"/>
        </w:rPr>
      </w:pPr>
    </w:p>
    <w:p w:rsidR="001130C4" w:rsidRDefault="00E14D0D" w:rsidP="001130C4">
      <w:pPr>
        <w:pStyle w:val="NoSpacing"/>
        <w:numPr>
          <w:ilvl w:val="0"/>
          <w:numId w:val="66"/>
        </w:numPr>
        <w:ind w:left="360"/>
        <w:rPr>
          <w:rFonts w:ascii="Times New Roman" w:hAnsi="Times New Roman"/>
        </w:rPr>
      </w:pPr>
      <w:r>
        <w:rPr>
          <w:rFonts w:ascii="Times New Roman" w:hAnsi="Times New Roman"/>
          <w:b/>
          <w:i/>
        </w:rPr>
        <w:t xml:space="preserve">Global </w:t>
      </w:r>
      <w:r w:rsidRPr="00DC06D0">
        <w:rPr>
          <w:rFonts w:ascii="Times New Roman" w:hAnsi="Times New Roman"/>
          <w:b/>
          <w:i/>
        </w:rPr>
        <w:t xml:space="preserve">Logistics (New Jersey) </w:t>
      </w:r>
      <w:r w:rsidRPr="00DC06D0">
        <w:rPr>
          <w:rFonts w:ascii="Times New Roman" w:hAnsi="Times New Roman"/>
        </w:rPr>
        <w:t>― Includes</w:t>
      </w:r>
      <w:r w:rsidRPr="00DC06D0">
        <w:rPr>
          <w:rFonts w:ascii="Times New Roman" w:hAnsi="Times New Roman"/>
          <w:b/>
          <w:i/>
        </w:rPr>
        <w:t xml:space="preserve"> </w:t>
      </w:r>
      <w:r w:rsidRPr="00DC06D0">
        <w:rPr>
          <w:rFonts w:ascii="Times New Roman" w:hAnsi="Times New Roman"/>
        </w:rPr>
        <w:t xml:space="preserve">logistical planning and management of the movement of people, materials and goods; warehousing and distribution management systems; </w:t>
      </w:r>
      <w:r>
        <w:rPr>
          <w:rFonts w:ascii="Times New Roman" w:hAnsi="Times New Roman"/>
        </w:rPr>
        <w:t xml:space="preserve">and, </w:t>
      </w:r>
      <w:r w:rsidRPr="00DC06D0">
        <w:rPr>
          <w:rFonts w:ascii="Times New Roman" w:hAnsi="Times New Roman"/>
        </w:rPr>
        <w:t>infrastructure planning and management.</w:t>
      </w:r>
    </w:p>
    <w:p w:rsidR="001130C4" w:rsidRDefault="001130C4" w:rsidP="001130C4">
      <w:pPr>
        <w:pStyle w:val="NoSpacing"/>
        <w:ind w:left="360"/>
        <w:rPr>
          <w:rFonts w:ascii="Times New Roman" w:hAnsi="Times New Roman"/>
        </w:rPr>
      </w:pPr>
    </w:p>
    <w:p w:rsidR="00A87E80" w:rsidRPr="001130C4" w:rsidRDefault="00A87E80" w:rsidP="001130C4">
      <w:pPr>
        <w:pStyle w:val="NoSpacing"/>
        <w:numPr>
          <w:ilvl w:val="0"/>
          <w:numId w:val="66"/>
        </w:numPr>
        <w:ind w:left="360"/>
        <w:rPr>
          <w:rFonts w:ascii="Times New Roman" w:hAnsi="Times New Roman"/>
        </w:rPr>
      </w:pPr>
      <w:r w:rsidRPr="001130C4">
        <w:rPr>
          <w:rFonts w:ascii="Times New Roman" w:hAnsi="Times New Roman"/>
          <w:b/>
          <w:i/>
        </w:rPr>
        <w:t>Entrepreneurship/Small Business Development (New Jersey)</w:t>
      </w:r>
      <w:r w:rsidR="00D92C23" w:rsidRPr="001130C4">
        <w:rPr>
          <w:rFonts w:ascii="Times New Roman" w:hAnsi="Times New Roman"/>
        </w:rPr>
        <w:t xml:space="preserve"> ― Includes</w:t>
      </w:r>
      <w:r w:rsidR="001130C4" w:rsidRPr="001130C4">
        <w:rPr>
          <w:rFonts w:ascii="Times New Roman" w:hAnsi="Times New Roman"/>
          <w:sz w:val="22"/>
          <w:szCs w:val="22"/>
        </w:rPr>
        <w:t xml:space="preserve"> business and finance, digital applications, principles of management, business entrepreneurship, small business management, database programming, project management, and </w:t>
      </w:r>
      <w:r w:rsidR="001130C4">
        <w:rPr>
          <w:rFonts w:ascii="Times New Roman" w:hAnsi="Times New Roman"/>
          <w:sz w:val="22"/>
          <w:szCs w:val="22"/>
        </w:rPr>
        <w:t>business start-ups</w:t>
      </w:r>
      <w:r w:rsidR="001130C4" w:rsidRPr="001130C4">
        <w:rPr>
          <w:rFonts w:ascii="Times New Roman" w:hAnsi="Times New Roman"/>
          <w:sz w:val="22"/>
          <w:szCs w:val="22"/>
        </w:rPr>
        <w:t>.</w:t>
      </w:r>
    </w:p>
    <w:p w:rsidR="00383BFA" w:rsidRPr="00F245CC" w:rsidRDefault="00383BFA" w:rsidP="00383BFA">
      <w:pPr>
        <w:pStyle w:val="NoSpacing"/>
        <w:ind w:left="360"/>
        <w:rPr>
          <w:rFonts w:ascii="Times New Roman" w:hAnsi="Times New Roman"/>
        </w:rPr>
      </w:pPr>
    </w:p>
    <w:p w:rsidR="00F245CC" w:rsidRDefault="00F245CC" w:rsidP="00383BFA">
      <w:pPr>
        <w:pStyle w:val="NoSpacing"/>
        <w:numPr>
          <w:ilvl w:val="0"/>
          <w:numId w:val="66"/>
        </w:numPr>
        <w:ind w:left="360"/>
        <w:rPr>
          <w:rFonts w:ascii="Times New Roman" w:hAnsi="Times New Roman"/>
        </w:rPr>
      </w:pPr>
      <w:r w:rsidRPr="00F245CC">
        <w:rPr>
          <w:rFonts w:ascii="Times New Roman" w:hAnsi="Times New Roman"/>
          <w:b/>
          <w:bCs/>
          <w:i/>
          <w:iCs/>
        </w:rPr>
        <w:t>Project Management (North Carolina)</w:t>
      </w:r>
      <w:r w:rsidRPr="00F245CC">
        <w:rPr>
          <w:rFonts w:ascii="Times New Roman" w:hAnsi="Times New Roman"/>
        </w:rPr>
        <w:t xml:space="preserve"> ― Includes designing project management systems; innovative uses of informatics in business settings; effective management of risk; understanding global infrastructures; and, project monitoring and control, managing the project management environment and monitoring quality control. </w:t>
      </w:r>
    </w:p>
    <w:p w:rsidR="00383BFA" w:rsidRPr="00F245CC" w:rsidRDefault="00383BFA" w:rsidP="00383BFA">
      <w:pPr>
        <w:pStyle w:val="NoSpacing"/>
        <w:rPr>
          <w:rFonts w:ascii="Times New Roman" w:hAnsi="Times New Roman"/>
        </w:rPr>
      </w:pPr>
    </w:p>
    <w:p w:rsidR="00D92C23" w:rsidRPr="00D92C23" w:rsidRDefault="00D92C23" w:rsidP="00D92C23">
      <w:pPr>
        <w:pStyle w:val="NoSpacing"/>
        <w:numPr>
          <w:ilvl w:val="0"/>
          <w:numId w:val="66"/>
        </w:numPr>
        <w:spacing w:after="120" w:line="276" w:lineRule="auto"/>
        <w:ind w:left="360"/>
        <w:rPr>
          <w:rFonts w:ascii="Times New Roman" w:hAnsi="Times New Roman"/>
        </w:rPr>
      </w:pPr>
      <w:r>
        <w:rPr>
          <w:rFonts w:ascii="Times New Roman" w:hAnsi="Times New Roman"/>
          <w:b/>
          <w:i/>
        </w:rPr>
        <w:t xml:space="preserve">Health Informatics (Ohio) </w:t>
      </w:r>
      <w:r w:rsidRPr="003B5E6D">
        <w:rPr>
          <w:rFonts w:ascii="Times New Roman" w:hAnsi="Times New Roman"/>
        </w:rPr>
        <w:t>— Includes</w:t>
      </w:r>
      <w:r>
        <w:rPr>
          <w:rFonts w:ascii="Times New Roman" w:hAnsi="Times New Roman"/>
        </w:rPr>
        <w:t xml:space="preserve"> applied research and practice in clinical and public health fields to include translational bioinformatics, clinical research informatics, clinical informatics, consumer health informatics and public health informatics.</w:t>
      </w:r>
      <w:r>
        <w:rPr>
          <w:rFonts w:ascii="Times New Roman" w:hAnsi="Times New Roman"/>
          <w:b/>
          <w:i/>
        </w:rPr>
        <w:t xml:space="preserve"> </w:t>
      </w:r>
    </w:p>
    <w:p w:rsidR="00F245CC" w:rsidRDefault="00F245CC" w:rsidP="00383BFA">
      <w:pPr>
        <w:pStyle w:val="NoSpacing"/>
        <w:numPr>
          <w:ilvl w:val="0"/>
          <w:numId w:val="66"/>
        </w:numPr>
        <w:ind w:left="360"/>
        <w:rPr>
          <w:rFonts w:ascii="Times New Roman" w:hAnsi="Times New Roman"/>
        </w:rPr>
      </w:pPr>
      <w:r w:rsidRPr="00F245CC">
        <w:rPr>
          <w:rFonts w:ascii="Times New Roman" w:hAnsi="Times New Roman"/>
          <w:b/>
          <w:i/>
        </w:rPr>
        <w:t xml:space="preserve">Automated </w:t>
      </w:r>
      <w:r w:rsidR="00524FD4">
        <w:rPr>
          <w:rFonts w:ascii="Times New Roman" w:hAnsi="Times New Roman"/>
          <w:b/>
          <w:i/>
        </w:rPr>
        <w:t>Materials</w:t>
      </w:r>
      <w:r w:rsidR="0056008B">
        <w:rPr>
          <w:rFonts w:ascii="Times New Roman" w:hAnsi="Times New Roman"/>
          <w:b/>
          <w:i/>
        </w:rPr>
        <w:t xml:space="preserve"> </w:t>
      </w:r>
      <w:r w:rsidRPr="00F245CC">
        <w:rPr>
          <w:rFonts w:ascii="Times New Roman" w:hAnsi="Times New Roman"/>
          <w:b/>
          <w:i/>
        </w:rPr>
        <w:t xml:space="preserve">Joining </w:t>
      </w:r>
      <w:r w:rsidR="00524FD4">
        <w:rPr>
          <w:rFonts w:ascii="Times New Roman" w:hAnsi="Times New Roman"/>
          <w:b/>
          <w:i/>
        </w:rPr>
        <w:t>Technologies</w:t>
      </w:r>
      <w:r w:rsidRPr="00F245CC">
        <w:rPr>
          <w:rFonts w:ascii="Times New Roman" w:hAnsi="Times New Roman"/>
          <w:b/>
          <w:i/>
        </w:rPr>
        <w:t xml:space="preserve"> (Ohio)</w:t>
      </w:r>
      <w:r w:rsidRPr="00F245CC">
        <w:rPr>
          <w:rFonts w:ascii="Times New Roman" w:hAnsi="Times New Roman"/>
        </w:rPr>
        <w:t xml:space="preserve"> ― Includes engineering design, electricity/electronics, mechanical systems, proprieties of materials, materials joining, destructive and non-destructive material testing, sensing-monitoring and inspectin</w:t>
      </w:r>
      <w:r w:rsidR="00FE5045">
        <w:rPr>
          <w:rFonts w:ascii="Times New Roman" w:hAnsi="Times New Roman"/>
        </w:rPr>
        <w:t>g systems, automation-robotics and</w:t>
      </w:r>
      <w:r w:rsidRPr="00F245CC">
        <w:rPr>
          <w:rFonts w:ascii="Times New Roman" w:hAnsi="Times New Roman"/>
        </w:rPr>
        <w:t xml:space="preserve"> process control technology, and possible others.</w:t>
      </w:r>
    </w:p>
    <w:p w:rsidR="00383BFA" w:rsidRPr="00F245CC" w:rsidRDefault="00383BFA" w:rsidP="00383BFA">
      <w:pPr>
        <w:pStyle w:val="NoSpacing"/>
        <w:rPr>
          <w:rFonts w:ascii="Times New Roman" w:hAnsi="Times New Roman"/>
        </w:rPr>
      </w:pPr>
    </w:p>
    <w:p w:rsidR="00F245CC" w:rsidRDefault="00F245CC" w:rsidP="00383BFA">
      <w:pPr>
        <w:pStyle w:val="NoSpacing"/>
        <w:numPr>
          <w:ilvl w:val="0"/>
          <w:numId w:val="66"/>
        </w:numPr>
        <w:ind w:left="360"/>
        <w:rPr>
          <w:rFonts w:ascii="Times New Roman" w:hAnsi="Times New Roman"/>
        </w:rPr>
      </w:pPr>
      <w:r w:rsidRPr="00F245CC">
        <w:rPr>
          <w:rFonts w:ascii="Times New Roman" w:hAnsi="Times New Roman"/>
          <w:b/>
          <w:i/>
        </w:rPr>
        <w:t xml:space="preserve">Renewable Energy </w:t>
      </w:r>
      <w:r w:rsidR="00524FD4">
        <w:rPr>
          <w:rFonts w:ascii="Times New Roman" w:hAnsi="Times New Roman"/>
          <w:b/>
          <w:i/>
        </w:rPr>
        <w:t xml:space="preserve">Technologies </w:t>
      </w:r>
      <w:r w:rsidRPr="00F245CC">
        <w:rPr>
          <w:rFonts w:ascii="Times New Roman" w:hAnsi="Times New Roman"/>
          <w:b/>
          <w:i/>
        </w:rPr>
        <w:t>(South Carolina)</w:t>
      </w:r>
      <w:r w:rsidRPr="00F245CC">
        <w:rPr>
          <w:rFonts w:ascii="Times New Roman" w:hAnsi="Times New Roman"/>
        </w:rPr>
        <w:t xml:space="preserve"> ― Includes engineering design, electricity/electronics,</w:t>
      </w:r>
      <w:r w:rsidRPr="00F245CC">
        <w:rPr>
          <w:rFonts w:ascii="Times New Roman" w:hAnsi="Times New Roman"/>
          <w:i/>
        </w:rPr>
        <w:t xml:space="preserve"> </w:t>
      </w:r>
      <w:r w:rsidRPr="00F245CC">
        <w:rPr>
          <w:rFonts w:ascii="Times New Roman" w:hAnsi="Times New Roman"/>
        </w:rPr>
        <w:t>construction wiring, computer technology, mechanical systems, motors-generators and controls, photovol</w:t>
      </w:r>
      <w:r w:rsidR="00FE5045">
        <w:rPr>
          <w:rFonts w:ascii="Times New Roman" w:hAnsi="Times New Roman"/>
        </w:rPr>
        <w:t>taics, fuel cells, aerodynamics</w:t>
      </w:r>
      <w:r w:rsidRPr="00F245CC">
        <w:rPr>
          <w:rFonts w:ascii="Times New Roman" w:hAnsi="Times New Roman"/>
        </w:rPr>
        <w:t xml:space="preserve"> and possible others.</w:t>
      </w:r>
    </w:p>
    <w:p w:rsidR="00383BFA" w:rsidRPr="00F245CC" w:rsidRDefault="00383BFA" w:rsidP="00383BFA">
      <w:pPr>
        <w:pStyle w:val="NoSpacing"/>
        <w:rPr>
          <w:rFonts w:ascii="Times New Roman" w:hAnsi="Times New Roman"/>
        </w:rPr>
      </w:pPr>
    </w:p>
    <w:p w:rsidR="00DC06D0" w:rsidRDefault="00A16B39" w:rsidP="00383BFA">
      <w:pPr>
        <w:pStyle w:val="NoSpacing"/>
        <w:numPr>
          <w:ilvl w:val="0"/>
          <w:numId w:val="66"/>
        </w:numPr>
        <w:ind w:left="360"/>
        <w:rPr>
          <w:rFonts w:ascii="Times New Roman" w:hAnsi="Times New Roman"/>
        </w:rPr>
      </w:pPr>
      <w:r>
        <w:rPr>
          <w:rFonts w:ascii="Times New Roman" w:hAnsi="Times New Roman"/>
          <w:b/>
          <w:i/>
        </w:rPr>
        <w:t xml:space="preserve">Energy and Power </w:t>
      </w:r>
      <w:r w:rsidR="00F245CC" w:rsidRPr="00F245CC">
        <w:rPr>
          <w:rFonts w:ascii="Times New Roman" w:hAnsi="Times New Roman"/>
          <w:b/>
          <w:i/>
        </w:rPr>
        <w:t xml:space="preserve">(West Virginia) </w:t>
      </w:r>
      <w:r w:rsidR="00F245CC" w:rsidRPr="00F245CC">
        <w:rPr>
          <w:rFonts w:ascii="Times New Roman" w:hAnsi="Times New Roman"/>
        </w:rPr>
        <w:t>― Includes energy, power, motors &amp; generators, electrical and mechanical systems, fluid systems, electronic systems, process controls, integrated systems, power transmission, power distribution a</w:t>
      </w:r>
      <w:r w:rsidR="00FE5045">
        <w:rPr>
          <w:rFonts w:ascii="Times New Roman" w:hAnsi="Times New Roman"/>
        </w:rPr>
        <w:t>nd controls, smart grid systems</w:t>
      </w:r>
      <w:r w:rsidR="00F245CC" w:rsidRPr="00F245CC">
        <w:rPr>
          <w:rFonts w:ascii="Times New Roman" w:hAnsi="Times New Roman"/>
        </w:rPr>
        <w:t xml:space="preserve"> and possible others.</w:t>
      </w:r>
    </w:p>
    <w:p w:rsidR="001130C4" w:rsidRDefault="001130C4" w:rsidP="001130C4">
      <w:pPr>
        <w:pStyle w:val="NoSpacing"/>
        <w:rPr>
          <w:rFonts w:ascii="Times New Roman" w:hAnsi="Times New Roman"/>
        </w:rPr>
      </w:pPr>
    </w:p>
    <w:p w:rsidR="001130C4" w:rsidRDefault="001130C4" w:rsidP="001130C4">
      <w:pPr>
        <w:pStyle w:val="NoSpacing"/>
        <w:rPr>
          <w:rFonts w:ascii="Times New Roman" w:hAnsi="Times New Roman"/>
        </w:rPr>
      </w:pPr>
    </w:p>
    <w:p w:rsidR="001130C4" w:rsidRDefault="001130C4" w:rsidP="001130C4">
      <w:pPr>
        <w:pStyle w:val="NoSpacing"/>
        <w:rPr>
          <w:rFonts w:ascii="Times New Roman" w:hAnsi="Times New Roman"/>
        </w:rPr>
      </w:pPr>
    </w:p>
    <w:p w:rsidR="00383BFA" w:rsidRDefault="00383BFA" w:rsidP="00383BFA">
      <w:pPr>
        <w:pStyle w:val="NoSpacing"/>
        <w:rPr>
          <w:rFonts w:ascii="Times New Roman" w:hAnsi="Times New Roman"/>
        </w:rPr>
      </w:pPr>
    </w:p>
    <w:p w:rsidR="00696551" w:rsidRPr="00DC06D0" w:rsidRDefault="00776139" w:rsidP="00383BFA">
      <w:pPr>
        <w:pStyle w:val="NoSpacing"/>
        <w:pBdr>
          <w:bottom w:val="single" w:sz="4" w:space="1" w:color="auto"/>
        </w:pBdr>
        <w:spacing w:before="480" w:after="120"/>
        <w:rPr>
          <w:rFonts w:ascii="Times New Roman" w:hAnsi="Times New Roman"/>
        </w:rPr>
      </w:pPr>
      <w:r w:rsidRPr="00DC06D0">
        <w:rPr>
          <w:rFonts w:ascii="Times New Roman" w:hAnsi="Times New Roman"/>
          <w:b/>
          <w:sz w:val="28"/>
          <w:szCs w:val="28"/>
        </w:rPr>
        <w:lastRenderedPageBreak/>
        <w:t>Vision of I</w:t>
      </w:r>
      <w:r w:rsidR="00696551" w:rsidRPr="00DC06D0">
        <w:rPr>
          <w:rFonts w:ascii="Times New Roman" w:hAnsi="Times New Roman"/>
          <w:b/>
          <w:sz w:val="28"/>
          <w:szCs w:val="28"/>
        </w:rPr>
        <w:t xml:space="preserve">mplementation of </w:t>
      </w:r>
      <w:r w:rsidR="00696551" w:rsidRPr="00DC06D0">
        <w:rPr>
          <w:rFonts w:ascii="Times New Roman" w:hAnsi="Times New Roman"/>
          <w:b/>
          <w:i/>
          <w:sz w:val="28"/>
          <w:szCs w:val="28"/>
        </w:rPr>
        <w:t xml:space="preserve">PFT </w:t>
      </w:r>
      <w:r w:rsidR="00696551" w:rsidRPr="00DC06D0">
        <w:rPr>
          <w:rFonts w:ascii="Times New Roman" w:hAnsi="Times New Roman"/>
          <w:b/>
          <w:sz w:val="28"/>
          <w:szCs w:val="28"/>
        </w:rPr>
        <w:t xml:space="preserve">in </w:t>
      </w:r>
      <w:r w:rsidRPr="00DC06D0">
        <w:rPr>
          <w:rFonts w:ascii="Times New Roman" w:hAnsi="Times New Roman"/>
          <w:b/>
          <w:sz w:val="28"/>
          <w:szCs w:val="28"/>
        </w:rPr>
        <w:t>Schools</w:t>
      </w:r>
    </w:p>
    <w:p w:rsidR="002E4847" w:rsidRPr="00F033A1" w:rsidRDefault="00D029BD" w:rsidP="002E4847">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PFT </w:t>
      </w:r>
      <w:r>
        <w:rPr>
          <w:rFonts w:ascii="Times New Roman" w:hAnsi="Times New Roman" w:cs="Times New Roman"/>
          <w:sz w:val="24"/>
          <w:szCs w:val="24"/>
        </w:rPr>
        <w:t>curricula and materials have the potential to motivate and engage students in learning, increase graduation rates, and ensure high school graduates are prepared for college and careers. To ensure the project meets this potential, s</w:t>
      </w:r>
      <w:r w:rsidR="002E4847" w:rsidRPr="00F033A1">
        <w:rPr>
          <w:rFonts w:ascii="Times New Roman" w:hAnsi="Times New Roman" w:cs="Times New Roman"/>
          <w:sz w:val="24"/>
          <w:szCs w:val="24"/>
        </w:rPr>
        <w:t xml:space="preserve">tates and schools implementing the </w:t>
      </w:r>
      <w:r w:rsidR="002E4847" w:rsidRPr="00D029BD">
        <w:rPr>
          <w:rFonts w:ascii="Times New Roman" w:hAnsi="Times New Roman" w:cs="Times New Roman"/>
          <w:i/>
          <w:sz w:val="24"/>
          <w:szCs w:val="24"/>
        </w:rPr>
        <w:t>PFT</w:t>
      </w:r>
      <w:r w:rsidR="002E4847" w:rsidRPr="00F033A1">
        <w:rPr>
          <w:rFonts w:ascii="Times New Roman" w:hAnsi="Times New Roman" w:cs="Times New Roman"/>
          <w:sz w:val="24"/>
          <w:szCs w:val="24"/>
        </w:rPr>
        <w:t xml:space="preserve"> curricul</w:t>
      </w:r>
      <w:r>
        <w:rPr>
          <w:rFonts w:ascii="Times New Roman" w:hAnsi="Times New Roman" w:cs="Times New Roman"/>
          <w:sz w:val="24"/>
          <w:szCs w:val="24"/>
        </w:rPr>
        <w:t>a</w:t>
      </w:r>
      <w:r w:rsidR="002E4847" w:rsidRPr="00F033A1">
        <w:rPr>
          <w:rFonts w:ascii="Times New Roman" w:hAnsi="Times New Roman" w:cs="Times New Roman"/>
          <w:sz w:val="24"/>
          <w:szCs w:val="24"/>
        </w:rPr>
        <w:t xml:space="preserve"> </w:t>
      </w:r>
      <w:r w:rsidR="004F5B71">
        <w:rPr>
          <w:rFonts w:ascii="Times New Roman" w:hAnsi="Times New Roman" w:cs="Times New Roman"/>
          <w:sz w:val="24"/>
          <w:szCs w:val="24"/>
        </w:rPr>
        <w:t xml:space="preserve">have </w:t>
      </w:r>
      <w:r w:rsidR="002E4847" w:rsidRPr="00F033A1">
        <w:rPr>
          <w:rFonts w:ascii="Times New Roman" w:hAnsi="Times New Roman" w:cs="Times New Roman"/>
          <w:sz w:val="24"/>
          <w:szCs w:val="24"/>
        </w:rPr>
        <w:t>agree</w:t>
      </w:r>
      <w:r w:rsidR="004F5B71">
        <w:rPr>
          <w:rFonts w:ascii="Times New Roman" w:hAnsi="Times New Roman" w:cs="Times New Roman"/>
          <w:sz w:val="24"/>
          <w:szCs w:val="24"/>
        </w:rPr>
        <w:t>d</w:t>
      </w:r>
      <w:r w:rsidR="002E4847" w:rsidRPr="00F033A1">
        <w:rPr>
          <w:rFonts w:ascii="Times New Roman" w:hAnsi="Times New Roman" w:cs="Times New Roman"/>
          <w:sz w:val="24"/>
          <w:szCs w:val="24"/>
        </w:rPr>
        <w:t xml:space="preserve"> to a set of implementation conditions:</w:t>
      </w:r>
    </w:p>
    <w:p w:rsidR="002E4847" w:rsidRPr="00F033A1" w:rsidRDefault="00D029BD" w:rsidP="00FE5045">
      <w:pPr>
        <w:pStyle w:val="ListParagraph"/>
        <w:numPr>
          <w:ilvl w:val="0"/>
          <w:numId w:val="64"/>
        </w:numPr>
        <w:spacing w:after="200" w:line="276" w:lineRule="auto"/>
        <w:ind w:left="360"/>
        <w:contextualSpacing w:val="0"/>
        <w:rPr>
          <w:rFonts w:ascii="Times New Roman" w:hAnsi="Times New Roman"/>
          <w:sz w:val="24"/>
          <w:szCs w:val="24"/>
        </w:rPr>
      </w:pPr>
      <w:r>
        <w:rPr>
          <w:rFonts w:ascii="Times New Roman" w:hAnsi="Times New Roman"/>
          <w:sz w:val="24"/>
          <w:szCs w:val="24"/>
        </w:rPr>
        <w:t xml:space="preserve">Teachers selected to teach the </w:t>
      </w:r>
      <w:r>
        <w:rPr>
          <w:rFonts w:ascii="Times New Roman" w:hAnsi="Times New Roman"/>
          <w:i/>
          <w:sz w:val="24"/>
          <w:szCs w:val="24"/>
        </w:rPr>
        <w:t xml:space="preserve">PFT </w:t>
      </w:r>
      <w:r>
        <w:rPr>
          <w:rFonts w:ascii="Times New Roman" w:hAnsi="Times New Roman"/>
          <w:sz w:val="24"/>
          <w:szCs w:val="24"/>
        </w:rPr>
        <w:t>courses should have a</w:t>
      </w:r>
      <w:r w:rsidR="002E4847" w:rsidRPr="00F033A1">
        <w:rPr>
          <w:rFonts w:ascii="Times New Roman" w:hAnsi="Times New Roman"/>
          <w:sz w:val="24"/>
          <w:szCs w:val="24"/>
        </w:rPr>
        <w:t xml:space="preserve">n adequate background of math, science and technical expertise to teach </w:t>
      </w:r>
      <w:r>
        <w:rPr>
          <w:rFonts w:ascii="Times New Roman" w:hAnsi="Times New Roman"/>
          <w:sz w:val="24"/>
          <w:szCs w:val="24"/>
        </w:rPr>
        <w:t>these</w:t>
      </w:r>
      <w:r w:rsidR="002E4847" w:rsidRPr="00F033A1">
        <w:rPr>
          <w:rFonts w:ascii="Times New Roman" w:hAnsi="Times New Roman"/>
          <w:sz w:val="24"/>
          <w:szCs w:val="24"/>
        </w:rPr>
        <w:t xml:space="preserve"> integrate course</w:t>
      </w:r>
      <w:r>
        <w:rPr>
          <w:rFonts w:ascii="Times New Roman" w:hAnsi="Times New Roman"/>
          <w:sz w:val="24"/>
          <w:szCs w:val="24"/>
        </w:rPr>
        <w:t>s</w:t>
      </w:r>
      <w:r w:rsidR="002E4847" w:rsidRPr="00F033A1">
        <w:rPr>
          <w:rFonts w:ascii="Times New Roman" w:hAnsi="Times New Roman"/>
          <w:sz w:val="24"/>
          <w:szCs w:val="24"/>
        </w:rPr>
        <w:t xml:space="preserve">. </w:t>
      </w:r>
      <w:r>
        <w:rPr>
          <w:rFonts w:ascii="Times New Roman" w:hAnsi="Times New Roman"/>
          <w:sz w:val="24"/>
          <w:szCs w:val="24"/>
        </w:rPr>
        <w:t xml:space="preserve">They may have a math or science background or may have specialized preparation </w:t>
      </w:r>
      <w:r w:rsidR="002E4847" w:rsidRPr="00F033A1">
        <w:rPr>
          <w:rFonts w:ascii="Times New Roman" w:hAnsi="Times New Roman"/>
          <w:sz w:val="24"/>
          <w:szCs w:val="24"/>
        </w:rPr>
        <w:t>in the career field</w:t>
      </w:r>
      <w:r w:rsidR="00B10EEE" w:rsidRPr="00F033A1">
        <w:rPr>
          <w:rFonts w:ascii="Times New Roman" w:hAnsi="Times New Roman"/>
          <w:sz w:val="24"/>
          <w:szCs w:val="24"/>
        </w:rPr>
        <w:t>. The</w:t>
      </w:r>
      <w:r>
        <w:rPr>
          <w:rFonts w:ascii="Times New Roman" w:hAnsi="Times New Roman"/>
          <w:sz w:val="24"/>
          <w:szCs w:val="24"/>
        </w:rPr>
        <w:t>y sh</w:t>
      </w:r>
      <w:r w:rsidR="002E4847" w:rsidRPr="00F033A1">
        <w:rPr>
          <w:rFonts w:ascii="Times New Roman" w:hAnsi="Times New Roman"/>
          <w:sz w:val="24"/>
          <w:szCs w:val="24"/>
        </w:rPr>
        <w:t>ould demonstrate passion to teach in the area and</w:t>
      </w:r>
      <w:r>
        <w:rPr>
          <w:rFonts w:ascii="Times New Roman" w:hAnsi="Times New Roman"/>
          <w:sz w:val="24"/>
          <w:szCs w:val="24"/>
        </w:rPr>
        <w:t>,</w:t>
      </w:r>
      <w:r w:rsidR="002E4847" w:rsidRPr="00F033A1">
        <w:rPr>
          <w:rFonts w:ascii="Times New Roman" w:hAnsi="Times New Roman"/>
          <w:sz w:val="24"/>
          <w:szCs w:val="24"/>
        </w:rPr>
        <w:t xml:space="preserve"> if they </w:t>
      </w:r>
      <w:r>
        <w:rPr>
          <w:rFonts w:ascii="Times New Roman" w:hAnsi="Times New Roman"/>
          <w:sz w:val="24"/>
          <w:szCs w:val="24"/>
        </w:rPr>
        <w:t>have previously taught, should</w:t>
      </w:r>
      <w:r w:rsidR="002E4847" w:rsidRPr="00F033A1">
        <w:rPr>
          <w:rFonts w:ascii="Times New Roman" w:hAnsi="Times New Roman"/>
          <w:sz w:val="24"/>
          <w:szCs w:val="24"/>
        </w:rPr>
        <w:t xml:space="preserve"> have a track record of teaching </w:t>
      </w:r>
      <w:r>
        <w:rPr>
          <w:rFonts w:ascii="Times New Roman" w:hAnsi="Times New Roman"/>
          <w:sz w:val="24"/>
          <w:szCs w:val="24"/>
        </w:rPr>
        <w:t xml:space="preserve">all </w:t>
      </w:r>
      <w:r w:rsidR="002E4847" w:rsidRPr="00F033A1">
        <w:rPr>
          <w:rFonts w:ascii="Times New Roman" w:hAnsi="Times New Roman"/>
          <w:sz w:val="24"/>
          <w:szCs w:val="24"/>
        </w:rPr>
        <w:t>students to high levels.</w:t>
      </w:r>
    </w:p>
    <w:p w:rsidR="002E4847" w:rsidRPr="00F033A1" w:rsidRDefault="004F5B71" w:rsidP="00FE5045">
      <w:pPr>
        <w:pStyle w:val="ListParagraph"/>
        <w:numPr>
          <w:ilvl w:val="0"/>
          <w:numId w:val="64"/>
        </w:numPr>
        <w:spacing w:after="200" w:line="276" w:lineRule="auto"/>
        <w:ind w:left="360"/>
        <w:contextualSpacing w:val="0"/>
        <w:rPr>
          <w:rFonts w:ascii="Times New Roman" w:hAnsi="Times New Roman"/>
          <w:sz w:val="24"/>
          <w:szCs w:val="24"/>
        </w:rPr>
      </w:pPr>
      <w:r>
        <w:rPr>
          <w:rFonts w:ascii="Times New Roman" w:hAnsi="Times New Roman"/>
          <w:sz w:val="24"/>
          <w:szCs w:val="24"/>
        </w:rPr>
        <w:t>T</w:t>
      </w:r>
      <w:r w:rsidR="002E4847" w:rsidRPr="00F033A1">
        <w:rPr>
          <w:rFonts w:ascii="Times New Roman" w:hAnsi="Times New Roman"/>
          <w:sz w:val="24"/>
          <w:szCs w:val="24"/>
        </w:rPr>
        <w:t>eacher</w:t>
      </w:r>
      <w:r>
        <w:rPr>
          <w:rFonts w:ascii="Times New Roman" w:hAnsi="Times New Roman"/>
          <w:sz w:val="24"/>
          <w:szCs w:val="24"/>
        </w:rPr>
        <w:t>s</w:t>
      </w:r>
      <w:r w:rsidR="002E4847" w:rsidRPr="00F033A1">
        <w:rPr>
          <w:rFonts w:ascii="Times New Roman" w:hAnsi="Times New Roman"/>
          <w:sz w:val="24"/>
          <w:szCs w:val="24"/>
        </w:rPr>
        <w:t xml:space="preserve"> </w:t>
      </w:r>
      <w:r>
        <w:rPr>
          <w:rFonts w:ascii="Times New Roman" w:hAnsi="Times New Roman"/>
          <w:sz w:val="24"/>
          <w:szCs w:val="24"/>
        </w:rPr>
        <w:t>will</w:t>
      </w:r>
      <w:r w:rsidRPr="00F033A1">
        <w:rPr>
          <w:rFonts w:ascii="Times New Roman" w:hAnsi="Times New Roman"/>
          <w:sz w:val="24"/>
          <w:szCs w:val="24"/>
        </w:rPr>
        <w:t xml:space="preserve"> </w:t>
      </w:r>
      <w:r w:rsidR="002E4847" w:rsidRPr="00F033A1">
        <w:rPr>
          <w:rFonts w:ascii="Times New Roman" w:hAnsi="Times New Roman"/>
          <w:sz w:val="24"/>
          <w:szCs w:val="24"/>
        </w:rPr>
        <w:t xml:space="preserve">participate in at least two weeks of summer training </w:t>
      </w:r>
      <w:r>
        <w:rPr>
          <w:rFonts w:ascii="Times New Roman" w:hAnsi="Times New Roman"/>
          <w:sz w:val="24"/>
          <w:szCs w:val="24"/>
        </w:rPr>
        <w:t>before teaching</w:t>
      </w:r>
      <w:r w:rsidR="002E4847" w:rsidRPr="00F033A1">
        <w:rPr>
          <w:rFonts w:ascii="Times New Roman" w:hAnsi="Times New Roman"/>
          <w:sz w:val="24"/>
          <w:szCs w:val="24"/>
        </w:rPr>
        <w:t xml:space="preserve"> the course. This training </w:t>
      </w:r>
      <w:r>
        <w:rPr>
          <w:rFonts w:ascii="Times New Roman" w:hAnsi="Times New Roman"/>
          <w:sz w:val="24"/>
          <w:szCs w:val="24"/>
        </w:rPr>
        <w:t>will</w:t>
      </w:r>
      <w:r w:rsidRPr="00F033A1">
        <w:rPr>
          <w:rFonts w:ascii="Times New Roman" w:hAnsi="Times New Roman"/>
          <w:sz w:val="24"/>
          <w:szCs w:val="24"/>
        </w:rPr>
        <w:t xml:space="preserve"> </w:t>
      </w:r>
      <w:r w:rsidR="002E4847" w:rsidRPr="00F033A1">
        <w:rPr>
          <w:rFonts w:ascii="Times New Roman" w:hAnsi="Times New Roman"/>
          <w:sz w:val="24"/>
          <w:szCs w:val="24"/>
        </w:rPr>
        <w:t>prepare them to use a project-based approach to teaching; deepen their technical</w:t>
      </w:r>
      <w:r>
        <w:rPr>
          <w:rFonts w:ascii="Times New Roman" w:hAnsi="Times New Roman"/>
          <w:sz w:val="24"/>
          <w:szCs w:val="24"/>
        </w:rPr>
        <w:t xml:space="preserve"> and academic</w:t>
      </w:r>
      <w:r w:rsidR="002E4847" w:rsidRPr="00F033A1">
        <w:rPr>
          <w:rFonts w:ascii="Times New Roman" w:hAnsi="Times New Roman"/>
          <w:sz w:val="24"/>
          <w:szCs w:val="24"/>
        </w:rPr>
        <w:t xml:space="preserve"> knowledge and skills</w:t>
      </w:r>
      <w:r>
        <w:rPr>
          <w:rFonts w:ascii="Times New Roman" w:hAnsi="Times New Roman"/>
          <w:sz w:val="24"/>
          <w:szCs w:val="24"/>
        </w:rPr>
        <w:t>;</w:t>
      </w:r>
      <w:r w:rsidR="002E4847" w:rsidRPr="00F033A1">
        <w:rPr>
          <w:rFonts w:ascii="Times New Roman" w:hAnsi="Times New Roman"/>
          <w:sz w:val="24"/>
          <w:szCs w:val="24"/>
        </w:rPr>
        <w:t xml:space="preserve"> </w:t>
      </w:r>
      <w:r>
        <w:rPr>
          <w:rFonts w:ascii="Times New Roman" w:hAnsi="Times New Roman"/>
          <w:sz w:val="24"/>
          <w:szCs w:val="24"/>
        </w:rPr>
        <w:t>and</w:t>
      </w:r>
      <w:r w:rsidR="002E4847" w:rsidRPr="00F033A1">
        <w:rPr>
          <w:rFonts w:ascii="Times New Roman" w:hAnsi="Times New Roman"/>
          <w:sz w:val="24"/>
          <w:szCs w:val="24"/>
        </w:rPr>
        <w:t xml:space="preserve"> develop their skills </w:t>
      </w:r>
      <w:r>
        <w:rPr>
          <w:rFonts w:ascii="Times New Roman" w:hAnsi="Times New Roman"/>
          <w:sz w:val="24"/>
          <w:szCs w:val="24"/>
        </w:rPr>
        <w:t>for</w:t>
      </w:r>
      <w:r w:rsidR="002E4847" w:rsidRPr="00F033A1">
        <w:rPr>
          <w:rFonts w:ascii="Times New Roman" w:hAnsi="Times New Roman"/>
          <w:sz w:val="24"/>
          <w:szCs w:val="24"/>
        </w:rPr>
        <w:t xml:space="preserve"> using formative and summative assessments to </w:t>
      </w:r>
      <w:r>
        <w:rPr>
          <w:rFonts w:ascii="Times New Roman" w:hAnsi="Times New Roman"/>
          <w:sz w:val="24"/>
          <w:szCs w:val="24"/>
        </w:rPr>
        <w:t>improve</w:t>
      </w:r>
      <w:r w:rsidR="002E4847" w:rsidRPr="00F033A1">
        <w:rPr>
          <w:rFonts w:ascii="Times New Roman" w:hAnsi="Times New Roman"/>
          <w:sz w:val="24"/>
          <w:szCs w:val="24"/>
        </w:rPr>
        <w:t xml:space="preserve"> both in their instructional methodology and student learning.</w:t>
      </w:r>
    </w:p>
    <w:p w:rsidR="002E4847" w:rsidRPr="00F033A1" w:rsidRDefault="002E4847" w:rsidP="00FE5045">
      <w:pPr>
        <w:pStyle w:val="ListParagraph"/>
        <w:numPr>
          <w:ilvl w:val="0"/>
          <w:numId w:val="64"/>
        </w:numPr>
        <w:spacing w:after="200" w:line="276" w:lineRule="auto"/>
        <w:ind w:left="360"/>
        <w:contextualSpacing w:val="0"/>
        <w:rPr>
          <w:rFonts w:ascii="Times New Roman" w:hAnsi="Times New Roman"/>
          <w:sz w:val="24"/>
          <w:szCs w:val="24"/>
        </w:rPr>
      </w:pPr>
      <w:r w:rsidRPr="00F033A1">
        <w:rPr>
          <w:rFonts w:ascii="Times New Roman" w:hAnsi="Times New Roman"/>
          <w:sz w:val="24"/>
          <w:szCs w:val="24"/>
        </w:rPr>
        <w:t xml:space="preserve">The state and the district </w:t>
      </w:r>
      <w:r w:rsidR="004F5B71">
        <w:rPr>
          <w:rFonts w:ascii="Times New Roman" w:hAnsi="Times New Roman"/>
          <w:sz w:val="24"/>
          <w:szCs w:val="24"/>
        </w:rPr>
        <w:t>will</w:t>
      </w:r>
      <w:r w:rsidR="004F5B71" w:rsidRPr="00F033A1">
        <w:rPr>
          <w:rFonts w:ascii="Times New Roman" w:hAnsi="Times New Roman"/>
          <w:sz w:val="24"/>
          <w:szCs w:val="24"/>
        </w:rPr>
        <w:t xml:space="preserve"> </w:t>
      </w:r>
      <w:r w:rsidRPr="00F033A1">
        <w:rPr>
          <w:rFonts w:ascii="Times New Roman" w:hAnsi="Times New Roman"/>
          <w:sz w:val="24"/>
          <w:szCs w:val="24"/>
        </w:rPr>
        <w:t>commit to provide modern lab</w:t>
      </w:r>
      <w:r w:rsidR="004F5B71">
        <w:rPr>
          <w:rFonts w:ascii="Times New Roman" w:hAnsi="Times New Roman"/>
          <w:sz w:val="24"/>
          <w:szCs w:val="24"/>
        </w:rPr>
        <w:t>s</w:t>
      </w:r>
      <w:r w:rsidRPr="00F033A1">
        <w:rPr>
          <w:rFonts w:ascii="Times New Roman" w:hAnsi="Times New Roman"/>
          <w:sz w:val="24"/>
          <w:szCs w:val="24"/>
        </w:rPr>
        <w:t xml:space="preserve"> with the essential equipment and technology needed for teaching the course</w:t>
      </w:r>
      <w:r w:rsidR="004F5B71">
        <w:rPr>
          <w:rFonts w:ascii="Times New Roman" w:hAnsi="Times New Roman"/>
          <w:sz w:val="24"/>
          <w:szCs w:val="24"/>
        </w:rPr>
        <w:t>s</w:t>
      </w:r>
      <w:r w:rsidRPr="00F033A1">
        <w:rPr>
          <w:rFonts w:ascii="Times New Roman" w:hAnsi="Times New Roman"/>
          <w:sz w:val="24"/>
          <w:szCs w:val="24"/>
        </w:rPr>
        <w:t>.</w:t>
      </w:r>
    </w:p>
    <w:p w:rsidR="002E4847" w:rsidRPr="00F033A1" w:rsidRDefault="002E4847" w:rsidP="00FE5045">
      <w:pPr>
        <w:pStyle w:val="ListParagraph"/>
        <w:numPr>
          <w:ilvl w:val="0"/>
          <w:numId w:val="64"/>
        </w:numPr>
        <w:spacing w:after="200" w:line="276" w:lineRule="auto"/>
        <w:ind w:left="360"/>
        <w:contextualSpacing w:val="0"/>
        <w:rPr>
          <w:rFonts w:ascii="Times New Roman" w:hAnsi="Times New Roman"/>
          <w:sz w:val="24"/>
          <w:szCs w:val="24"/>
        </w:rPr>
      </w:pPr>
      <w:r w:rsidRPr="00F033A1">
        <w:rPr>
          <w:rFonts w:ascii="Times New Roman" w:hAnsi="Times New Roman"/>
          <w:i/>
          <w:sz w:val="24"/>
          <w:szCs w:val="24"/>
        </w:rPr>
        <w:t>PFT</w:t>
      </w:r>
      <w:r w:rsidRPr="00F033A1">
        <w:rPr>
          <w:rFonts w:ascii="Times New Roman" w:hAnsi="Times New Roman"/>
          <w:sz w:val="24"/>
          <w:szCs w:val="24"/>
        </w:rPr>
        <w:t xml:space="preserve"> teacher</w:t>
      </w:r>
      <w:r w:rsidR="004F5B71">
        <w:rPr>
          <w:rFonts w:ascii="Times New Roman" w:hAnsi="Times New Roman"/>
          <w:sz w:val="24"/>
          <w:szCs w:val="24"/>
        </w:rPr>
        <w:t>s</w:t>
      </w:r>
      <w:r w:rsidRPr="00F033A1">
        <w:rPr>
          <w:rFonts w:ascii="Times New Roman" w:hAnsi="Times New Roman"/>
          <w:sz w:val="24"/>
          <w:szCs w:val="24"/>
        </w:rPr>
        <w:t xml:space="preserve"> </w:t>
      </w:r>
      <w:r w:rsidR="004F5B71">
        <w:rPr>
          <w:rFonts w:ascii="Times New Roman" w:hAnsi="Times New Roman"/>
          <w:sz w:val="24"/>
          <w:szCs w:val="24"/>
        </w:rPr>
        <w:t>will</w:t>
      </w:r>
      <w:r w:rsidR="004F5B71" w:rsidRPr="00F033A1">
        <w:rPr>
          <w:rFonts w:ascii="Times New Roman" w:hAnsi="Times New Roman"/>
          <w:sz w:val="24"/>
          <w:szCs w:val="24"/>
        </w:rPr>
        <w:t xml:space="preserve"> </w:t>
      </w:r>
      <w:r w:rsidR="004F5B71">
        <w:rPr>
          <w:rFonts w:ascii="Times New Roman" w:hAnsi="Times New Roman"/>
          <w:sz w:val="24"/>
          <w:szCs w:val="24"/>
        </w:rPr>
        <w:t>participate on</w:t>
      </w:r>
      <w:r w:rsidRPr="00F033A1">
        <w:rPr>
          <w:rFonts w:ascii="Times New Roman" w:hAnsi="Times New Roman"/>
          <w:sz w:val="24"/>
          <w:szCs w:val="24"/>
        </w:rPr>
        <w:t xml:space="preserve"> a STEM team </w:t>
      </w:r>
      <w:r w:rsidR="004F5B71">
        <w:rPr>
          <w:rFonts w:ascii="Times New Roman" w:hAnsi="Times New Roman"/>
          <w:sz w:val="24"/>
          <w:szCs w:val="24"/>
        </w:rPr>
        <w:t xml:space="preserve">with </w:t>
      </w:r>
      <w:r w:rsidRPr="00F033A1">
        <w:rPr>
          <w:rFonts w:ascii="Times New Roman" w:hAnsi="Times New Roman"/>
          <w:sz w:val="24"/>
          <w:szCs w:val="24"/>
        </w:rPr>
        <w:t>math, science and English/language arts teacher</w:t>
      </w:r>
      <w:r w:rsidR="004F5B71">
        <w:rPr>
          <w:rFonts w:ascii="Times New Roman" w:hAnsi="Times New Roman"/>
          <w:sz w:val="24"/>
          <w:szCs w:val="24"/>
        </w:rPr>
        <w:t>s</w:t>
      </w:r>
      <w:r w:rsidRPr="00F033A1">
        <w:rPr>
          <w:rFonts w:ascii="Times New Roman" w:hAnsi="Times New Roman"/>
          <w:sz w:val="24"/>
          <w:szCs w:val="24"/>
        </w:rPr>
        <w:t xml:space="preserve">. The school principal would agree to establish a common planning time for the </w:t>
      </w:r>
      <w:r w:rsidRPr="00F033A1">
        <w:rPr>
          <w:rFonts w:ascii="Times New Roman" w:hAnsi="Times New Roman"/>
          <w:i/>
          <w:sz w:val="24"/>
          <w:szCs w:val="24"/>
        </w:rPr>
        <w:t>PFT</w:t>
      </w:r>
      <w:r w:rsidRPr="00F033A1">
        <w:rPr>
          <w:rFonts w:ascii="Times New Roman" w:hAnsi="Times New Roman"/>
          <w:sz w:val="24"/>
          <w:szCs w:val="24"/>
        </w:rPr>
        <w:t xml:space="preserve"> teacher</w:t>
      </w:r>
      <w:r w:rsidR="004F5B71">
        <w:rPr>
          <w:rFonts w:ascii="Times New Roman" w:hAnsi="Times New Roman"/>
          <w:sz w:val="24"/>
          <w:szCs w:val="24"/>
        </w:rPr>
        <w:t>s</w:t>
      </w:r>
      <w:r w:rsidRPr="00F033A1">
        <w:rPr>
          <w:rFonts w:ascii="Times New Roman" w:hAnsi="Times New Roman"/>
          <w:sz w:val="24"/>
          <w:szCs w:val="24"/>
        </w:rPr>
        <w:t xml:space="preserve"> and the larger STEM team members </w:t>
      </w:r>
      <w:r w:rsidR="004F5B71">
        <w:rPr>
          <w:rFonts w:ascii="Times New Roman" w:hAnsi="Times New Roman"/>
          <w:sz w:val="24"/>
          <w:szCs w:val="24"/>
        </w:rPr>
        <w:t>to</w:t>
      </w:r>
      <w:r w:rsidR="004F5B71" w:rsidRPr="00F033A1">
        <w:rPr>
          <w:rFonts w:ascii="Times New Roman" w:hAnsi="Times New Roman"/>
          <w:sz w:val="24"/>
          <w:szCs w:val="24"/>
        </w:rPr>
        <w:t xml:space="preserve"> </w:t>
      </w:r>
      <w:r w:rsidRPr="00F033A1">
        <w:rPr>
          <w:rFonts w:ascii="Times New Roman" w:hAnsi="Times New Roman"/>
          <w:sz w:val="24"/>
          <w:szCs w:val="24"/>
        </w:rPr>
        <w:t>meet, plan integrated projects and support each other in their work.</w:t>
      </w:r>
    </w:p>
    <w:p w:rsidR="002E4847" w:rsidRPr="00F033A1" w:rsidRDefault="004F5B71" w:rsidP="00FE5045">
      <w:pPr>
        <w:pStyle w:val="ListParagraph"/>
        <w:numPr>
          <w:ilvl w:val="0"/>
          <w:numId w:val="64"/>
        </w:numPr>
        <w:spacing w:after="200" w:line="276" w:lineRule="auto"/>
        <w:ind w:left="360"/>
        <w:contextualSpacing w:val="0"/>
        <w:rPr>
          <w:rFonts w:ascii="Times New Roman" w:hAnsi="Times New Roman"/>
          <w:sz w:val="24"/>
          <w:szCs w:val="24"/>
        </w:rPr>
      </w:pPr>
      <w:r>
        <w:rPr>
          <w:rFonts w:ascii="Times New Roman" w:hAnsi="Times New Roman"/>
          <w:sz w:val="24"/>
          <w:szCs w:val="24"/>
        </w:rPr>
        <w:t>Participating</w:t>
      </w:r>
      <w:r w:rsidRPr="00F033A1">
        <w:rPr>
          <w:rFonts w:ascii="Times New Roman" w:hAnsi="Times New Roman"/>
          <w:sz w:val="24"/>
          <w:szCs w:val="24"/>
        </w:rPr>
        <w:t xml:space="preserve"> </w:t>
      </w:r>
      <w:r w:rsidR="002E4847" w:rsidRPr="00F033A1">
        <w:rPr>
          <w:rFonts w:ascii="Times New Roman" w:hAnsi="Times New Roman"/>
          <w:sz w:val="24"/>
          <w:szCs w:val="24"/>
        </w:rPr>
        <w:t>school</w:t>
      </w:r>
      <w:r>
        <w:rPr>
          <w:rFonts w:ascii="Times New Roman" w:hAnsi="Times New Roman"/>
          <w:sz w:val="24"/>
          <w:szCs w:val="24"/>
        </w:rPr>
        <w:t>s</w:t>
      </w:r>
      <w:r w:rsidR="002E4847" w:rsidRPr="00F033A1">
        <w:rPr>
          <w:rFonts w:ascii="Times New Roman" w:hAnsi="Times New Roman"/>
          <w:sz w:val="24"/>
          <w:szCs w:val="24"/>
        </w:rPr>
        <w:t xml:space="preserve"> and teacher</w:t>
      </w:r>
      <w:r>
        <w:rPr>
          <w:rFonts w:ascii="Times New Roman" w:hAnsi="Times New Roman"/>
          <w:sz w:val="24"/>
          <w:szCs w:val="24"/>
        </w:rPr>
        <w:t>s</w:t>
      </w:r>
      <w:r w:rsidR="002E4847" w:rsidRPr="00F033A1">
        <w:rPr>
          <w:rFonts w:ascii="Times New Roman" w:hAnsi="Times New Roman"/>
          <w:sz w:val="24"/>
          <w:szCs w:val="24"/>
        </w:rPr>
        <w:t xml:space="preserve"> </w:t>
      </w:r>
      <w:r>
        <w:rPr>
          <w:rFonts w:ascii="Times New Roman" w:hAnsi="Times New Roman"/>
          <w:sz w:val="24"/>
          <w:szCs w:val="24"/>
        </w:rPr>
        <w:t>will</w:t>
      </w:r>
      <w:r w:rsidRPr="00F033A1">
        <w:rPr>
          <w:rFonts w:ascii="Times New Roman" w:hAnsi="Times New Roman"/>
          <w:sz w:val="24"/>
          <w:szCs w:val="24"/>
        </w:rPr>
        <w:t xml:space="preserve"> </w:t>
      </w:r>
      <w:r>
        <w:rPr>
          <w:rFonts w:ascii="Times New Roman" w:hAnsi="Times New Roman"/>
          <w:sz w:val="24"/>
          <w:szCs w:val="24"/>
        </w:rPr>
        <w:t>agree</w:t>
      </w:r>
      <w:r w:rsidR="002E4847" w:rsidRPr="00F033A1">
        <w:rPr>
          <w:rFonts w:ascii="Times New Roman" w:hAnsi="Times New Roman"/>
          <w:sz w:val="24"/>
          <w:szCs w:val="24"/>
        </w:rPr>
        <w:t xml:space="preserve"> to us</w:t>
      </w:r>
      <w:r>
        <w:rPr>
          <w:rFonts w:ascii="Times New Roman" w:hAnsi="Times New Roman"/>
          <w:sz w:val="24"/>
          <w:szCs w:val="24"/>
        </w:rPr>
        <w:t xml:space="preserve">e </w:t>
      </w:r>
      <w:r w:rsidR="002E4847" w:rsidRPr="00F033A1">
        <w:rPr>
          <w:rFonts w:ascii="Times New Roman" w:hAnsi="Times New Roman"/>
          <w:sz w:val="24"/>
          <w:szCs w:val="24"/>
        </w:rPr>
        <w:t>the course syllab</w:t>
      </w:r>
      <w:r>
        <w:rPr>
          <w:rFonts w:ascii="Times New Roman" w:hAnsi="Times New Roman"/>
          <w:sz w:val="24"/>
          <w:szCs w:val="24"/>
        </w:rPr>
        <w:t>i</w:t>
      </w:r>
      <w:r w:rsidR="002E4847" w:rsidRPr="00F033A1">
        <w:rPr>
          <w:rFonts w:ascii="Times New Roman" w:hAnsi="Times New Roman"/>
          <w:sz w:val="24"/>
          <w:szCs w:val="24"/>
        </w:rPr>
        <w:t xml:space="preserve"> as a basic framework for the course</w:t>
      </w:r>
      <w:r>
        <w:rPr>
          <w:rFonts w:ascii="Times New Roman" w:hAnsi="Times New Roman"/>
          <w:sz w:val="24"/>
          <w:szCs w:val="24"/>
        </w:rPr>
        <w:t xml:space="preserve">, </w:t>
      </w:r>
      <w:r w:rsidR="002E4847" w:rsidRPr="00F033A1">
        <w:rPr>
          <w:rFonts w:ascii="Times New Roman" w:hAnsi="Times New Roman"/>
          <w:sz w:val="24"/>
          <w:szCs w:val="24"/>
        </w:rPr>
        <w:t xml:space="preserve">to fully develop </w:t>
      </w:r>
      <w:r>
        <w:rPr>
          <w:rFonts w:ascii="Times New Roman" w:hAnsi="Times New Roman"/>
          <w:sz w:val="24"/>
          <w:szCs w:val="24"/>
        </w:rPr>
        <w:t>skeletal</w:t>
      </w:r>
      <w:r w:rsidR="002E4847" w:rsidRPr="00F033A1">
        <w:rPr>
          <w:rFonts w:ascii="Times New Roman" w:hAnsi="Times New Roman"/>
          <w:sz w:val="24"/>
          <w:szCs w:val="24"/>
        </w:rPr>
        <w:t xml:space="preserve"> projects and to teach the fully developed project units that are available.</w:t>
      </w:r>
      <w:r w:rsidR="00D02CA5">
        <w:rPr>
          <w:rFonts w:ascii="Times New Roman" w:hAnsi="Times New Roman"/>
          <w:sz w:val="24"/>
          <w:szCs w:val="24"/>
        </w:rPr>
        <w:t xml:space="preserve"> </w:t>
      </w:r>
      <w:r w:rsidR="002E4847" w:rsidRPr="00F033A1">
        <w:rPr>
          <w:rFonts w:ascii="Times New Roman" w:hAnsi="Times New Roman"/>
          <w:sz w:val="24"/>
          <w:szCs w:val="24"/>
        </w:rPr>
        <w:t>They will participate in a continuing effort to revise the curriculum and instructional materials so that they might be shared with others.</w:t>
      </w:r>
    </w:p>
    <w:p w:rsidR="002E4847" w:rsidRPr="00F033A1" w:rsidRDefault="002E4847" w:rsidP="00FE5045">
      <w:pPr>
        <w:pStyle w:val="ListParagraph"/>
        <w:numPr>
          <w:ilvl w:val="0"/>
          <w:numId w:val="64"/>
        </w:numPr>
        <w:spacing w:after="200" w:line="276" w:lineRule="auto"/>
        <w:ind w:left="360"/>
        <w:contextualSpacing w:val="0"/>
        <w:rPr>
          <w:rFonts w:ascii="Times New Roman" w:hAnsi="Times New Roman"/>
          <w:sz w:val="24"/>
          <w:szCs w:val="24"/>
        </w:rPr>
      </w:pPr>
      <w:r w:rsidRPr="00F033A1">
        <w:rPr>
          <w:rFonts w:ascii="Times New Roman" w:hAnsi="Times New Roman"/>
          <w:sz w:val="24"/>
          <w:szCs w:val="24"/>
        </w:rPr>
        <w:t xml:space="preserve">The state, school and teacher </w:t>
      </w:r>
      <w:r w:rsidR="004F5B71">
        <w:rPr>
          <w:rFonts w:ascii="Times New Roman" w:hAnsi="Times New Roman"/>
          <w:sz w:val="24"/>
          <w:szCs w:val="24"/>
        </w:rPr>
        <w:t>will</w:t>
      </w:r>
      <w:r w:rsidRPr="00F033A1">
        <w:rPr>
          <w:rFonts w:ascii="Times New Roman" w:hAnsi="Times New Roman"/>
          <w:sz w:val="24"/>
          <w:szCs w:val="24"/>
        </w:rPr>
        <w:t xml:space="preserve"> agree to be part of a continuous improvement effort to see </w:t>
      </w:r>
      <w:r w:rsidR="004F5B71">
        <w:rPr>
          <w:rFonts w:ascii="Times New Roman" w:hAnsi="Times New Roman"/>
          <w:sz w:val="24"/>
          <w:szCs w:val="24"/>
        </w:rPr>
        <w:t>what is</w:t>
      </w:r>
      <w:r w:rsidR="004F5B71" w:rsidRPr="00F033A1">
        <w:rPr>
          <w:rFonts w:ascii="Times New Roman" w:hAnsi="Times New Roman"/>
          <w:sz w:val="24"/>
          <w:szCs w:val="24"/>
        </w:rPr>
        <w:t xml:space="preserve"> </w:t>
      </w:r>
      <w:r w:rsidRPr="00F033A1">
        <w:rPr>
          <w:rFonts w:ascii="Times New Roman" w:hAnsi="Times New Roman"/>
          <w:sz w:val="24"/>
          <w:szCs w:val="24"/>
        </w:rPr>
        <w:t xml:space="preserve">working and </w:t>
      </w:r>
      <w:r w:rsidR="004F5B71">
        <w:rPr>
          <w:rFonts w:ascii="Times New Roman" w:hAnsi="Times New Roman"/>
          <w:sz w:val="24"/>
          <w:szCs w:val="24"/>
        </w:rPr>
        <w:t>what is</w:t>
      </w:r>
      <w:r w:rsidR="004F5B71" w:rsidRPr="00F033A1">
        <w:rPr>
          <w:rFonts w:ascii="Times New Roman" w:hAnsi="Times New Roman"/>
          <w:sz w:val="24"/>
          <w:szCs w:val="24"/>
        </w:rPr>
        <w:t xml:space="preserve"> </w:t>
      </w:r>
      <w:r w:rsidRPr="00F033A1">
        <w:rPr>
          <w:rFonts w:ascii="Times New Roman" w:hAnsi="Times New Roman"/>
          <w:sz w:val="24"/>
          <w:szCs w:val="24"/>
        </w:rPr>
        <w:t xml:space="preserve">not working </w:t>
      </w:r>
      <w:r w:rsidR="004F5B71">
        <w:rPr>
          <w:rFonts w:ascii="Times New Roman" w:hAnsi="Times New Roman"/>
          <w:sz w:val="24"/>
          <w:szCs w:val="24"/>
        </w:rPr>
        <w:t>in order</w:t>
      </w:r>
      <w:r w:rsidR="004F5B71" w:rsidRPr="00F033A1">
        <w:rPr>
          <w:rFonts w:ascii="Times New Roman" w:hAnsi="Times New Roman"/>
          <w:sz w:val="24"/>
          <w:szCs w:val="24"/>
        </w:rPr>
        <w:t xml:space="preserve"> </w:t>
      </w:r>
      <w:r w:rsidRPr="00F033A1">
        <w:rPr>
          <w:rFonts w:ascii="Times New Roman" w:hAnsi="Times New Roman"/>
          <w:sz w:val="24"/>
          <w:szCs w:val="24"/>
        </w:rPr>
        <w:t xml:space="preserve">to improve the implementation of the </w:t>
      </w:r>
      <w:r w:rsidRPr="00F033A1">
        <w:rPr>
          <w:rFonts w:ascii="Times New Roman" w:hAnsi="Times New Roman"/>
          <w:i/>
          <w:sz w:val="24"/>
          <w:szCs w:val="24"/>
        </w:rPr>
        <w:t>PFT</w:t>
      </w:r>
      <w:r w:rsidRPr="00F033A1">
        <w:rPr>
          <w:rFonts w:ascii="Times New Roman" w:hAnsi="Times New Roman"/>
          <w:sz w:val="24"/>
          <w:szCs w:val="24"/>
        </w:rPr>
        <w:t xml:space="preserve"> career pathway.</w:t>
      </w:r>
      <w:r w:rsidR="004F5B71">
        <w:rPr>
          <w:rFonts w:ascii="Times New Roman" w:hAnsi="Times New Roman"/>
          <w:sz w:val="24"/>
          <w:szCs w:val="24"/>
        </w:rPr>
        <w:t xml:space="preserve"> They will use the developed EOC exams and evaluate results </w:t>
      </w:r>
      <w:r w:rsidRPr="00F033A1">
        <w:rPr>
          <w:rFonts w:ascii="Times New Roman" w:hAnsi="Times New Roman"/>
          <w:sz w:val="24"/>
          <w:szCs w:val="24"/>
        </w:rPr>
        <w:t>to improve instruction</w:t>
      </w:r>
      <w:r w:rsidR="004F5B71">
        <w:rPr>
          <w:rFonts w:ascii="Times New Roman" w:hAnsi="Times New Roman"/>
          <w:sz w:val="24"/>
          <w:szCs w:val="24"/>
        </w:rPr>
        <w:t>,</w:t>
      </w:r>
      <w:r w:rsidRPr="00F033A1">
        <w:rPr>
          <w:rFonts w:ascii="Times New Roman" w:hAnsi="Times New Roman"/>
          <w:sz w:val="24"/>
          <w:szCs w:val="24"/>
        </w:rPr>
        <w:t xml:space="preserve"> to identify major gaps in student learning and to develop n</w:t>
      </w:r>
      <w:r w:rsidR="00B10EEE" w:rsidRPr="00F033A1">
        <w:rPr>
          <w:rFonts w:ascii="Times New Roman" w:hAnsi="Times New Roman"/>
          <w:sz w:val="24"/>
          <w:szCs w:val="24"/>
        </w:rPr>
        <w:t>ew teaching strategies to address the gaps</w:t>
      </w:r>
      <w:r w:rsidRPr="00F033A1">
        <w:rPr>
          <w:rFonts w:ascii="Times New Roman" w:hAnsi="Times New Roman"/>
          <w:sz w:val="24"/>
          <w:szCs w:val="24"/>
        </w:rPr>
        <w:t>.</w:t>
      </w:r>
      <w:r w:rsidR="00D02CA5">
        <w:rPr>
          <w:rFonts w:ascii="Times New Roman" w:hAnsi="Times New Roman"/>
          <w:sz w:val="24"/>
          <w:szCs w:val="24"/>
        </w:rPr>
        <w:t xml:space="preserve"> </w:t>
      </w:r>
      <w:r w:rsidR="001D1666">
        <w:rPr>
          <w:rFonts w:ascii="Times New Roman" w:hAnsi="Times New Roman"/>
          <w:sz w:val="24"/>
          <w:szCs w:val="24"/>
        </w:rPr>
        <w:t>Students</w:t>
      </w:r>
      <w:r w:rsidR="009561AA">
        <w:rPr>
          <w:rFonts w:ascii="Times New Roman" w:hAnsi="Times New Roman"/>
          <w:sz w:val="24"/>
          <w:szCs w:val="24"/>
        </w:rPr>
        <w:t xml:space="preserve"> and </w:t>
      </w:r>
      <w:r w:rsidR="001D1666">
        <w:rPr>
          <w:rFonts w:ascii="Times New Roman" w:hAnsi="Times New Roman"/>
          <w:sz w:val="24"/>
          <w:szCs w:val="24"/>
        </w:rPr>
        <w:t>teachers</w:t>
      </w:r>
      <w:r w:rsidR="009561AA">
        <w:rPr>
          <w:rFonts w:ascii="Times New Roman" w:hAnsi="Times New Roman"/>
          <w:sz w:val="24"/>
          <w:szCs w:val="24"/>
        </w:rPr>
        <w:t xml:space="preserve"> will</w:t>
      </w:r>
      <w:r w:rsidR="00B10EEE" w:rsidRPr="00F033A1">
        <w:rPr>
          <w:rFonts w:ascii="Times New Roman" w:hAnsi="Times New Roman"/>
          <w:sz w:val="24"/>
          <w:szCs w:val="24"/>
        </w:rPr>
        <w:t xml:space="preserve"> </w:t>
      </w:r>
      <w:r w:rsidRPr="00F033A1">
        <w:rPr>
          <w:rFonts w:ascii="Times New Roman" w:hAnsi="Times New Roman"/>
          <w:sz w:val="24"/>
          <w:szCs w:val="24"/>
        </w:rPr>
        <w:t xml:space="preserve">complete a survey </w:t>
      </w:r>
      <w:r w:rsidR="001D1666">
        <w:rPr>
          <w:rFonts w:ascii="Times New Roman" w:hAnsi="Times New Roman"/>
          <w:sz w:val="24"/>
          <w:szCs w:val="24"/>
        </w:rPr>
        <w:t>to</w:t>
      </w:r>
      <w:r w:rsidR="009561AA" w:rsidRPr="00F033A1">
        <w:rPr>
          <w:rFonts w:ascii="Times New Roman" w:hAnsi="Times New Roman"/>
          <w:sz w:val="24"/>
          <w:szCs w:val="24"/>
        </w:rPr>
        <w:t xml:space="preserve"> </w:t>
      </w:r>
      <w:r w:rsidR="009561AA">
        <w:rPr>
          <w:rFonts w:ascii="Times New Roman" w:hAnsi="Times New Roman"/>
          <w:sz w:val="24"/>
          <w:szCs w:val="24"/>
        </w:rPr>
        <w:t xml:space="preserve">evaluate their experiences in the course. The resulting data will become </w:t>
      </w:r>
      <w:r w:rsidRPr="00F033A1">
        <w:rPr>
          <w:rFonts w:ascii="Times New Roman" w:hAnsi="Times New Roman"/>
          <w:sz w:val="24"/>
          <w:szCs w:val="24"/>
        </w:rPr>
        <w:t xml:space="preserve">a basis to draw </w:t>
      </w:r>
      <w:r w:rsidR="00B10EEE" w:rsidRPr="00F033A1">
        <w:rPr>
          <w:rFonts w:ascii="Times New Roman" w:hAnsi="Times New Roman"/>
          <w:sz w:val="24"/>
          <w:szCs w:val="24"/>
        </w:rPr>
        <w:t xml:space="preserve">conclusions and make </w:t>
      </w:r>
      <w:r w:rsidRPr="00F033A1">
        <w:rPr>
          <w:rFonts w:ascii="Times New Roman" w:hAnsi="Times New Roman"/>
          <w:sz w:val="24"/>
          <w:szCs w:val="24"/>
        </w:rPr>
        <w:t xml:space="preserve">connections between what students experienced in the course, what teachers said they did to teach the course, and students’ performance on the end-of-course assessments. This research will </w:t>
      </w:r>
      <w:r w:rsidR="009561AA">
        <w:rPr>
          <w:rFonts w:ascii="Times New Roman" w:hAnsi="Times New Roman"/>
          <w:sz w:val="24"/>
          <w:szCs w:val="24"/>
        </w:rPr>
        <w:t xml:space="preserve">allow states, schools and SREB to continually improve and </w:t>
      </w:r>
      <w:r w:rsidRPr="00F033A1">
        <w:rPr>
          <w:rFonts w:ascii="Times New Roman" w:hAnsi="Times New Roman"/>
          <w:sz w:val="24"/>
          <w:szCs w:val="24"/>
        </w:rPr>
        <w:t>adapt</w:t>
      </w:r>
      <w:r w:rsidR="009561AA">
        <w:rPr>
          <w:rFonts w:ascii="Times New Roman" w:hAnsi="Times New Roman"/>
          <w:sz w:val="24"/>
          <w:szCs w:val="24"/>
        </w:rPr>
        <w:t xml:space="preserve"> the </w:t>
      </w:r>
      <w:r w:rsidR="009561AA">
        <w:rPr>
          <w:rFonts w:ascii="Times New Roman" w:hAnsi="Times New Roman"/>
          <w:i/>
          <w:sz w:val="24"/>
          <w:szCs w:val="24"/>
        </w:rPr>
        <w:t xml:space="preserve">PFT </w:t>
      </w:r>
      <w:r w:rsidR="009561AA">
        <w:rPr>
          <w:rFonts w:ascii="Times New Roman" w:hAnsi="Times New Roman"/>
          <w:sz w:val="24"/>
          <w:szCs w:val="24"/>
        </w:rPr>
        <w:t xml:space="preserve">materials as necessary. </w:t>
      </w:r>
    </w:p>
    <w:p w:rsidR="002E4847" w:rsidRPr="00F033A1" w:rsidRDefault="00B10EEE" w:rsidP="00FE5045">
      <w:pPr>
        <w:pStyle w:val="ListParagraph"/>
        <w:numPr>
          <w:ilvl w:val="0"/>
          <w:numId w:val="64"/>
        </w:numPr>
        <w:spacing w:after="200" w:line="276" w:lineRule="auto"/>
        <w:ind w:left="360"/>
        <w:contextualSpacing w:val="0"/>
        <w:rPr>
          <w:rFonts w:ascii="Times New Roman" w:hAnsi="Times New Roman"/>
          <w:sz w:val="24"/>
          <w:szCs w:val="24"/>
        </w:rPr>
      </w:pPr>
      <w:r w:rsidRPr="00F033A1">
        <w:rPr>
          <w:rFonts w:ascii="Times New Roman" w:hAnsi="Times New Roman"/>
          <w:sz w:val="24"/>
          <w:szCs w:val="24"/>
        </w:rPr>
        <w:lastRenderedPageBreak/>
        <w:t xml:space="preserve">The principal and </w:t>
      </w:r>
      <w:r w:rsidR="002E4847" w:rsidRPr="00F033A1">
        <w:rPr>
          <w:rFonts w:ascii="Times New Roman" w:hAnsi="Times New Roman"/>
          <w:sz w:val="24"/>
          <w:szCs w:val="24"/>
        </w:rPr>
        <w:t>th</w:t>
      </w:r>
      <w:r w:rsidRPr="00F033A1">
        <w:rPr>
          <w:rFonts w:ascii="Times New Roman" w:hAnsi="Times New Roman"/>
          <w:sz w:val="24"/>
          <w:szCs w:val="24"/>
        </w:rPr>
        <w:t xml:space="preserve">e counselor of the school </w:t>
      </w:r>
      <w:r w:rsidR="009561AA">
        <w:rPr>
          <w:rFonts w:ascii="Times New Roman" w:hAnsi="Times New Roman"/>
          <w:sz w:val="24"/>
          <w:szCs w:val="24"/>
        </w:rPr>
        <w:t>will</w:t>
      </w:r>
      <w:r w:rsidR="002E4847" w:rsidRPr="00F033A1">
        <w:rPr>
          <w:rFonts w:ascii="Times New Roman" w:hAnsi="Times New Roman"/>
          <w:sz w:val="24"/>
          <w:szCs w:val="24"/>
        </w:rPr>
        <w:t xml:space="preserve"> embed the project</w:t>
      </w:r>
      <w:r w:rsidRPr="00F033A1">
        <w:rPr>
          <w:rFonts w:ascii="Times New Roman" w:hAnsi="Times New Roman"/>
          <w:sz w:val="24"/>
          <w:szCs w:val="24"/>
        </w:rPr>
        <w:t>-based</w:t>
      </w:r>
      <w:r w:rsidR="002E4847" w:rsidRPr="00F033A1">
        <w:rPr>
          <w:rFonts w:ascii="Times New Roman" w:hAnsi="Times New Roman"/>
          <w:i/>
          <w:sz w:val="24"/>
          <w:szCs w:val="24"/>
        </w:rPr>
        <w:t xml:space="preserve"> PFT</w:t>
      </w:r>
      <w:r w:rsidR="002E4847" w:rsidRPr="00F033A1">
        <w:rPr>
          <w:rFonts w:ascii="Times New Roman" w:hAnsi="Times New Roman"/>
          <w:sz w:val="24"/>
          <w:szCs w:val="24"/>
        </w:rPr>
        <w:t xml:space="preserve"> course sequence into a clear pathway</w:t>
      </w:r>
      <w:r w:rsidR="009561AA">
        <w:rPr>
          <w:rFonts w:ascii="Times New Roman" w:hAnsi="Times New Roman"/>
          <w:sz w:val="24"/>
          <w:szCs w:val="24"/>
        </w:rPr>
        <w:t>/</w:t>
      </w:r>
      <w:r w:rsidR="002E4847" w:rsidRPr="00F033A1">
        <w:rPr>
          <w:rFonts w:ascii="Times New Roman" w:hAnsi="Times New Roman"/>
          <w:sz w:val="24"/>
          <w:szCs w:val="24"/>
        </w:rPr>
        <w:t>program of study</w:t>
      </w:r>
      <w:r w:rsidR="009561AA">
        <w:rPr>
          <w:rFonts w:ascii="Times New Roman" w:hAnsi="Times New Roman"/>
          <w:sz w:val="24"/>
          <w:szCs w:val="24"/>
        </w:rPr>
        <w:t>,</w:t>
      </w:r>
      <w:r w:rsidR="002E4847" w:rsidRPr="00F033A1">
        <w:rPr>
          <w:rFonts w:ascii="Times New Roman" w:hAnsi="Times New Roman"/>
          <w:sz w:val="24"/>
          <w:szCs w:val="24"/>
        </w:rPr>
        <w:t xml:space="preserve"> </w:t>
      </w:r>
      <w:r w:rsidR="009561AA">
        <w:rPr>
          <w:rFonts w:ascii="Times New Roman" w:hAnsi="Times New Roman"/>
          <w:sz w:val="24"/>
          <w:szCs w:val="24"/>
        </w:rPr>
        <w:t xml:space="preserve">combined with </w:t>
      </w:r>
      <w:r w:rsidR="002E4847" w:rsidRPr="00F033A1">
        <w:rPr>
          <w:rFonts w:ascii="Times New Roman" w:hAnsi="Times New Roman"/>
          <w:sz w:val="24"/>
          <w:szCs w:val="24"/>
        </w:rPr>
        <w:t>the college-ready academic core</w:t>
      </w:r>
      <w:r w:rsidR="009561AA">
        <w:rPr>
          <w:rFonts w:ascii="Times New Roman" w:hAnsi="Times New Roman"/>
          <w:sz w:val="24"/>
          <w:szCs w:val="24"/>
        </w:rPr>
        <w:t xml:space="preserve"> and aligned to </w:t>
      </w:r>
      <w:r w:rsidR="002E4847" w:rsidRPr="00F033A1">
        <w:rPr>
          <w:rFonts w:ascii="Times New Roman" w:hAnsi="Times New Roman"/>
          <w:sz w:val="24"/>
          <w:szCs w:val="24"/>
        </w:rPr>
        <w:t xml:space="preserve">advanced training, </w:t>
      </w:r>
      <w:r w:rsidR="009561AA">
        <w:rPr>
          <w:rFonts w:ascii="Times New Roman" w:hAnsi="Times New Roman"/>
          <w:sz w:val="24"/>
          <w:szCs w:val="24"/>
        </w:rPr>
        <w:t xml:space="preserve">an </w:t>
      </w:r>
      <w:r w:rsidR="002E4847" w:rsidRPr="00F033A1">
        <w:rPr>
          <w:rFonts w:ascii="Times New Roman" w:hAnsi="Times New Roman"/>
          <w:sz w:val="24"/>
          <w:szCs w:val="24"/>
        </w:rPr>
        <w:t xml:space="preserve">associate’s degree, or </w:t>
      </w:r>
      <w:r w:rsidR="009561AA">
        <w:rPr>
          <w:rFonts w:ascii="Times New Roman" w:hAnsi="Times New Roman"/>
          <w:sz w:val="24"/>
          <w:szCs w:val="24"/>
        </w:rPr>
        <w:t xml:space="preserve">a </w:t>
      </w:r>
      <w:r w:rsidR="002E4847" w:rsidRPr="00F033A1">
        <w:rPr>
          <w:rFonts w:ascii="Times New Roman" w:hAnsi="Times New Roman"/>
          <w:sz w:val="24"/>
          <w:szCs w:val="24"/>
        </w:rPr>
        <w:t xml:space="preserve">baccalaureate degree. </w:t>
      </w:r>
    </w:p>
    <w:p w:rsidR="002E4847" w:rsidRPr="00F033A1" w:rsidRDefault="002E4847" w:rsidP="00FE5045">
      <w:pPr>
        <w:pStyle w:val="ListParagraph"/>
        <w:numPr>
          <w:ilvl w:val="0"/>
          <w:numId w:val="64"/>
        </w:numPr>
        <w:spacing w:after="200" w:line="276" w:lineRule="auto"/>
        <w:ind w:left="360"/>
        <w:contextualSpacing w:val="0"/>
        <w:rPr>
          <w:rFonts w:ascii="Times New Roman" w:hAnsi="Times New Roman"/>
          <w:sz w:val="24"/>
          <w:szCs w:val="24"/>
        </w:rPr>
      </w:pPr>
      <w:r w:rsidRPr="00F033A1">
        <w:rPr>
          <w:rFonts w:ascii="Times New Roman" w:hAnsi="Times New Roman"/>
          <w:sz w:val="24"/>
          <w:szCs w:val="24"/>
        </w:rPr>
        <w:t xml:space="preserve">The high school </w:t>
      </w:r>
      <w:r w:rsidR="009561AA">
        <w:rPr>
          <w:rFonts w:ascii="Times New Roman" w:hAnsi="Times New Roman"/>
          <w:sz w:val="24"/>
          <w:szCs w:val="24"/>
        </w:rPr>
        <w:t>will formulate</w:t>
      </w:r>
      <w:r w:rsidRPr="00F033A1">
        <w:rPr>
          <w:rFonts w:ascii="Times New Roman" w:hAnsi="Times New Roman"/>
          <w:sz w:val="24"/>
          <w:szCs w:val="24"/>
        </w:rPr>
        <w:t xml:space="preserve"> a transitional agreement with </w:t>
      </w:r>
      <w:r w:rsidR="009561AA">
        <w:rPr>
          <w:rFonts w:ascii="Times New Roman" w:hAnsi="Times New Roman"/>
          <w:sz w:val="24"/>
          <w:szCs w:val="24"/>
        </w:rPr>
        <w:t>post</w:t>
      </w:r>
      <w:r w:rsidRPr="00F033A1">
        <w:rPr>
          <w:rFonts w:ascii="Times New Roman" w:hAnsi="Times New Roman"/>
          <w:sz w:val="24"/>
          <w:szCs w:val="24"/>
        </w:rPr>
        <w:t>secondary institutions</w:t>
      </w:r>
      <w:r w:rsidR="009561AA">
        <w:rPr>
          <w:rFonts w:ascii="Times New Roman" w:hAnsi="Times New Roman"/>
          <w:sz w:val="24"/>
          <w:szCs w:val="24"/>
        </w:rPr>
        <w:t xml:space="preserve"> —</w:t>
      </w:r>
      <w:r w:rsidR="009561AA" w:rsidRPr="00F033A1">
        <w:rPr>
          <w:rFonts w:ascii="Times New Roman" w:hAnsi="Times New Roman"/>
          <w:sz w:val="24"/>
          <w:szCs w:val="24"/>
        </w:rPr>
        <w:t xml:space="preserve"> </w:t>
      </w:r>
      <w:r w:rsidRPr="00F033A1">
        <w:rPr>
          <w:rFonts w:ascii="Times New Roman" w:hAnsi="Times New Roman"/>
          <w:sz w:val="24"/>
          <w:szCs w:val="24"/>
        </w:rPr>
        <w:t xml:space="preserve">technical colleges, community colleges, </w:t>
      </w:r>
      <w:r w:rsidR="00B10EEE" w:rsidRPr="00F033A1">
        <w:rPr>
          <w:rFonts w:ascii="Times New Roman" w:hAnsi="Times New Roman"/>
          <w:sz w:val="24"/>
          <w:szCs w:val="24"/>
        </w:rPr>
        <w:t xml:space="preserve">and/or </w:t>
      </w:r>
      <w:r w:rsidRPr="00F033A1">
        <w:rPr>
          <w:rFonts w:ascii="Times New Roman" w:hAnsi="Times New Roman"/>
          <w:sz w:val="24"/>
          <w:szCs w:val="24"/>
        </w:rPr>
        <w:t>f</w:t>
      </w:r>
      <w:r w:rsidR="00B10EEE" w:rsidRPr="00F033A1">
        <w:rPr>
          <w:rFonts w:ascii="Times New Roman" w:hAnsi="Times New Roman"/>
          <w:sz w:val="24"/>
          <w:szCs w:val="24"/>
        </w:rPr>
        <w:t>our-year institutions</w:t>
      </w:r>
      <w:r w:rsidR="009561AA">
        <w:rPr>
          <w:rFonts w:ascii="Times New Roman" w:hAnsi="Times New Roman"/>
          <w:sz w:val="24"/>
          <w:szCs w:val="24"/>
        </w:rPr>
        <w:t xml:space="preserve"> — </w:t>
      </w:r>
      <w:r w:rsidR="00B10EEE" w:rsidRPr="00F033A1">
        <w:rPr>
          <w:rFonts w:ascii="Times New Roman" w:hAnsi="Times New Roman"/>
          <w:sz w:val="24"/>
          <w:szCs w:val="24"/>
        </w:rPr>
        <w:t xml:space="preserve">that outlines </w:t>
      </w:r>
      <w:r w:rsidRPr="00F033A1">
        <w:rPr>
          <w:rFonts w:ascii="Times New Roman" w:hAnsi="Times New Roman"/>
          <w:sz w:val="24"/>
          <w:szCs w:val="24"/>
        </w:rPr>
        <w:t xml:space="preserve">the conditions under which students could transition from </w:t>
      </w:r>
      <w:r w:rsidR="009561AA">
        <w:rPr>
          <w:rFonts w:ascii="Times New Roman" w:hAnsi="Times New Roman"/>
          <w:sz w:val="24"/>
          <w:szCs w:val="24"/>
        </w:rPr>
        <w:t xml:space="preserve">the </w:t>
      </w:r>
      <w:r w:rsidR="009561AA">
        <w:rPr>
          <w:rFonts w:ascii="Times New Roman" w:hAnsi="Times New Roman"/>
          <w:i/>
          <w:sz w:val="24"/>
          <w:szCs w:val="24"/>
        </w:rPr>
        <w:t xml:space="preserve">PFT </w:t>
      </w:r>
      <w:r w:rsidR="009561AA">
        <w:rPr>
          <w:rFonts w:ascii="Times New Roman" w:hAnsi="Times New Roman"/>
          <w:sz w:val="24"/>
          <w:szCs w:val="24"/>
        </w:rPr>
        <w:t>program of study</w:t>
      </w:r>
      <w:r w:rsidRPr="00F033A1">
        <w:rPr>
          <w:rFonts w:ascii="Times New Roman" w:hAnsi="Times New Roman"/>
          <w:sz w:val="24"/>
          <w:szCs w:val="24"/>
        </w:rPr>
        <w:t xml:space="preserve"> to further study in </w:t>
      </w:r>
      <w:r w:rsidR="009561AA">
        <w:rPr>
          <w:rFonts w:ascii="Times New Roman" w:hAnsi="Times New Roman"/>
          <w:sz w:val="24"/>
          <w:szCs w:val="24"/>
        </w:rPr>
        <w:t>the</w:t>
      </w:r>
      <w:r w:rsidR="009561AA" w:rsidRPr="00F033A1">
        <w:rPr>
          <w:rFonts w:ascii="Times New Roman" w:hAnsi="Times New Roman"/>
          <w:sz w:val="24"/>
          <w:szCs w:val="24"/>
        </w:rPr>
        <w:t xml:space="preserve"> </w:t>
      </w:r>
      <w:r w:rsidRPr="00F033A1">
        <w:rPr>
          <w:rFonts w:ascii="Times New Roman" w:hAnsi="Times New Roman"/>
          <w:sz w:val="24"/>
          <w:szCs w:val="24"/>
        </w:rPr>
        <w:t xml:space="preserve">career field. This may involve </w:t>
      </w:r>
      <w:r w:rsidR="009561AA">
        <w:rPr>
          <w:rFonts w:ascii="Times New Roman" w:hAnsi="Times New Roman"/>
          <w:sz w:val="24"/>
          <w:szCs w:val="24"/>
        </w:rPr>
        <w:t xml:space="preserve">assigning dual credit for </w:t>
      </w:r>
      <w:r w:rsidRPr="00F033A1">
        <w:rPr>
          <w:rFonts w:ascii="Times New Roman" w:hAnsi="Times New Roman"/>
          <w:sz w:val="24"/>
          <w:szCs w:val="24"/>
        </w:rPr>
        <w:t xml:space="preserve">one or two courses. </w:t>
      </w:r>
    </w:p>
    <w:p w:rsidR="002E4847" w:rsidRPr="00F033A1" w:rsidRDefault="002E4847" w:rsidP="00FE5045">
      <w:pPr>
        <w:pStyle w:val="ListParagraph"/>
        <w:numPr>
          <w:ilvl w:val="0"/>
          <w:numId w:val="64"/>
        </w:numPr>
        <w:spacing w:after="200" w:line="276" w:lineRule="auto"/>
        <w:ind w:left="360"/>
        <w:contextualSpacing w:val="0"/>
        <w:rPr>
          <w:rFonts w:ascii="Times New Roman" w:hAnsi="Times New Roman"/>
          <w:sz w:val="24"/>
          <w:szCs w:val="24"/>
        </w:rPr>
      </w:pPr>
      <w:r w:rsidRPr="00F033A1">
        <w:rPr>
          <w:rFonts w:ascii="Times New Roman" w:hAnsi="Times New Roman"/>
          <w:sz w:val="24"/>
          <w:szCs w:val="24"/>
        </w:rPr>
        <w:t xml:space="preserve">The principal and the teacher agree to establish a culture of high expectations for students in the </w:t>
      </w:r>
      <w:r w:rsidRPr="00F033A1">
        <w:rPr>
          <w:rFonts w:ascii="Times New Roman" w:hAnsi="Times New Roman"/>
          <w:i/>
          <w:sz w:val="24"/>
          <w:szCs w:val="24"/>
        </w:rPr>
        <w:t xml:space="preserve">PFT </w:t>
      </w:r>
      <w:r w:rsidR="00B10EEE" w:rsidRPr="00F033A1">
        <w:rPr>
          <w:rFonts w:ascii="Times New Roman" w:hAnsi="Times New Roman"/>
          <w:sz w:val="24"/>
          <w:szCs w:val="24"/>
        </w:rPr>
        <w:t>course,</w:t>
      </w:r>
      <w:r w:rsidRPr="00F033A1">
        <w:rPr>
          <w:rFonts w:ascii="Times New Roman" w:hAnsi="Times New Roman"/>
          <w:sz w:val="24"/>
          <w:szCs w:val="24"/>
        </w:rPr>
        <w:t xml:space="preserve"> hold</w:t>
      </w:r>
      <w:r w:rsidR="00B10EEE" w:rsidRPr="00F033A1">
        <w:rPr>
          <w:rFonts w:ascii="Times New Roman" w:hAnsi="Times New Roman"/>
          <w:sz w:val="24"/>
          <w:szCs w:val="24"/>
        </w:rPr>
        <w:t>ing</w:t>
      </w:r>
      <w:r w:rsidRPr="00F033A1">
        <w:rPr>
          <w:rFonts w:ascii="Times New Roman" w:hAnsi="Times New Roman"/>
          <w:sz w:val="24"/>
          <w:szCs w:val="24"/>
        </w:rPr>
        <w:t xml:space="preserve"> students to high standards. </w:t>
      </w:r>
      <w:r w:rsidR="009561AA">
        <w:rPr>
          <w:rFonts w:ascii="Times New Roman" w:hAnsi="Times New Roman"/>
          <w:sz w:val="24"/>
          <w:szCs w:val="24"/>
        </w:rPr>
        <w:t>A</w:t>
      </w:r>
      <w:r w:rsidRPr="00F033A1">
        <w:rPr>
          <w:rFonts w:ascii="Times New Roman" w:hAnsi="Times New Roman"/>
          <w:sz w:val="24"/>
          <w:szCs w:val="24"/>
        </w:rPr>
        <w:t>s students complete various projects and exam</w:t>
      </w:r>
      <w:r w:rsidR="00B10EEE" w:rsidRPr="00F033A1">
        <w:rPr>
          <w:rFonts w:ascii="Times New Roman" w:hAnsi="Times New Roman"/>
          <w:sz w:val="24"/>
          <w:szCs w:val="24"/>
        </w:rPr>
        <w:t>s</w:t>
      </w:r>
      <w:r w:rsidR="009561AA">
        <w:rPr>
          <w:rFonts w:ascii="Times New Roman" w:hAnsi="Times New Roman"/>
          <w:sz w:val="24"/>
          <w:szCs w:val="24"/>
        </w:rPr>
        <w:t xml:space="preserve">, they will have opportunities to participated in a planned relearning and reteaching process for standards they failed to master. </w:t>
      </w:r>
      <w:r w:rsidRPr="00F033A1">
        <w:rPr>
          <w:rFonts w:ascii="Times New Roman" w:hAnsi="Times New Roman"/>
          <w:sz w:val="24"/>
          <w:szCs w:val="24"/>
        </w:rPr>
        <w:t xml:space="preserve"> The </w:t>
      </w:r>
      <w:r w:rsidR="001D1666">
        <w:rPr>
          <w:rFonts w:ascii="Times New Roman" w:hAnsi="Times New Roman"/>
          <w:sz w:val="24"/>
          <w:szCs w:val="24"/>
        </w:rPr>
        <w:t>goal</w:t>
      </w:r>
      <w:r w:rsidR="009561AA">
        <w:rPr>
          <w:rFonts w:ascii="Times New Roman" w:hAnsi="Times New Roman"/>
          <w:sz w:val="24"/>
          <w:szCs w:val="24"/>
        </w:rPr>
        <w:t>;</w:t>
      </w:r>
      <w:r w:rsidR="009561AA" w:rsidRPr="00F033A1">
        <w:rPr>
          <w:rFonts w:ascii="Times New Roman" w:hAnsi="Times New Roman"/>
          <w:sz w:val="24"/>
          <w:szCs w:val="24"/>
        </w:rPr>
        <w:t xml:space="preserve"> </w:t>
      </w:r>
      <w:r w:rsidRPr="00F033A1">
        <w:rPr>
          <w:rFonts w:ascii="Times New Roman" w:hAnsi="Times New Roman"/>
          <w:sz w:val="24"/>
          <w:szCs w:val="24"/>
        </w:rPr>
        <w:t xml:space="preserve">is to </w:t>
      </w:r>
      <w:r w:rsidR="009561AA">
        <w:rPr>
          <w:rFonts w:ascii="Times New Roman" w:hAnsi="Times New Roman"/>
          <w:sz w:val="24"/>
          <w:szCs w:val="24"/>
        </w:rPr>
        <w:t>ensure all</w:t>
      </w:r>
      <w:r w:rsidR="009561AA" w:rsidRPr="00F033A1">
        <w:rPr>
          <w:rFonts w:ascii="Times New Roman" w:hAnsi="Times New Roman"/>
          <w:sz w:val="24"/>
          <w:szCs w:val="24"/>
        </w:rPr>
        <w:t xml:space="preserve"> </w:t>
      </w:r>
      <w:r w:rsidRPr="00F033A1">
        <w:rPr>
          <w:rFonts w:ascii="Times New Roman" w:hAnsi="Times New Roman"/>
          <w:sz w:val="24"/>
          <w:szCs w:val="24"/>
        </w:rPr>
        <w:t>students</w:t>
      </w:r>
      <w:r w:rsidR="009561AA">
        <w:rPr>
          <w:rFonts w:ascii="Times New Roman" w:hAnsi="Times New Roman"/>
          <w:sz w:val="24"/>
          <w:szCs w:val="24"/>
        </w:rPr>
        <w:t xml:space="preserve"> meet</w:t>
      </w:r>
      <w:r w:rsidRPr="00F033A1">
        <w:rPr>
          <w:rFonts w:ascii="Times New Roman" w:hAnsi="Times New Roman"/>
          <w:sz w:val="24"/>
          <w:szCs w:val="24"/>
        </w:rPr>
        <w:t xml:space="preserve"> the standards. </w:t>
      </w:r>
      <w:r w:rsidR="009561AA">
        <w:rPr>
          <w:rFonts w:ascii="Times New Roman" w:hAnsi="Times New Roman"/>
          <w:sz w:val="24"/>
          <w:szCs w:val="24"/>
        </w:rPr>
        <w:t>Schools will provide a</w:t>
      </w:r>
      <w:r w:rsidRPr="00F033A1">
        <w:rPr>
          <w:rFonts w:ascii="Times New Roman" w:hAnsi="Times New Roman"/>
          <w:sz w:val="24"/>
          <w:szCs w:val="24"/>
        </w:rPr>
        <w:t xml:space="preserve"> system of support for students as they take more challenging academic courses </w:t>
      </w:r>
      <w:r w:rsidR="009561AA">
        <w:rPr>
          <w:rFonts w:ascii="Times New Roman" w:hAnsi="Times New Roman"/>
          <w:sz w:val="24"/>
          <w:szCs w:val="24"/>
        </w:rPr>
        <w:t>and</w:t>
      </w:r>
      <w:r w:rsidR="009561AA" w:rsidRPr="00F033A1">
        <w:rPr>
          <w:rFonts w:ascii="Times New Roman" w:hAnsi="Times New Roman"/>
          <w:sz w:val="24"/>
          <w:szCs w:val="24"/>
        </w:rPr>
        <w:t xml:space="preserve"> </w:t>
      </w:r>
      <w:r w:rsidRPr="00F033A1">
        <w:rPr>
          <w:rFonts w:ascii="Times New Roman" w:hAnsi="Times New Roman"/>
          <w:sz w:val="24"/>
          <w:szCs w:val="24"/>
        </w:rPr>
        <w:t>assist them in meeting course standards.</w:t>
      </w:r>
    </w:p>
    <w:p w:rsidR="00E75A30" w:rsidRPr="00F033A1" w:rsidRDefault="002E4847" w:rsidP="00FE5045">
      <w:pPr>
        <w:pStyle w:val="ListParagraph"/>
        <w:numPr>
          <w:ilvl w:val="0"/>
          <w:numId w:val="64"/>
        </w:numPr>
        <w:spacing w:after="200" w:line="276" w:lineRule="auto"/>
        <w:ind w:left="360"/>
        <w:contextualSpacing w:val="0"/>
        <w:rPr>
          <w:rFonts w:ascii="Times New Roman" w:hAnsi="Times New Roman"/>
          <w:sz w:val="24"/>
          <w:szCs w:val="24"/>
        </w:rPr>
      </w:pPr>
      <w:r w:rsidRPr="00F033A1">
        <w:rPr>
          <w:rFonts w:ascii="Times New Roman" w:hAnsi="Times New Roman"/>
          <w:sz w:val="24"/>
          <w:szCs w:val="24"/>
        </w:rPr>
        <w:t xml:space="preserve">Each student </w:t>
      </w:r>
      <w:r w:rsidR="009561AA">
        <w:rPr>
          <w:rFonts w:ascii="Times New Roman" w:hAnsi="Times New Roman"/>
          <w:sz w:val="24"/>
          <w:szCs w:val="24"/>
        </w:rPr>
        <w:t>will</w:t>
      </w:r>
      <w:r w:rsidR="009561AA" w:rsidRPr="00F033A1">
        <w:rPr>
          <w:rFonts w:ascii="Times New Roman" w:hAnsi="Times New Roman"/>
          <w:sz w:val="24"/>
          <w:szCs w:val="24"/>
        </w:rPr>
        <w:t xml:space="preserve"> </w:t>
      </w:r>
      <w:r w:rsidRPr="00F033A1">
        <w:rPr>
          <w:rFonts w:ascii="Times New Roman" w:hAnsi="Times New Roman"/>
          <w:sz w:val="24"/>
          <w:szCs w:val="24"/>
        </w:rPr>
        <w:t>have an assigned advis</w:t>
      </w:r>
      <w:r w:rsidR="009561AA">
        <w:rPr>
          <w:rFonts w:ascii="Times New Roman" w:hAnsi="Times New Roman"/>
          <w:sz w:val="24"/>
          <w:szCs w:val="24"/>
        </w:rPr>
        <w:t>e</w:t>
      </w:r>
      <w:r w:rsidRPr="00F033A1">
        <w:rPr>
          <w:rFonts w:ascii="Times New Roman" w:hAnsi="Times New Roman"/>
          <w:sz w:val="24"/>
          <w:szCs w:val="24"/>
        </w:rPr>
        <w:t xml:space="preserve">r/counselor who </w:t>
      </w:r>
      <w:r w:rsidR="009561AA">
        <w:rPr>
          <w:rFonts w:ascii="Times New Roman" w:hAnsi="Times New Roman"/>
          <w:sz w:val="24"/>
          <w:szCs w:val="24"/>
        </w:rPr>
        <w:t>will</w:t>
      </w:r>
      <w:r w:rsidR="009561AA" w:rsidRPr="00F033A1">
        <w:rPr>
          <w:rFonts w:ascii="Times New Roman" w:hAnsi="Times New Roman"/>
          <w:sz w:val="24"/>
          <w:szCs w:val="24"/>
        </w:rPr>
        <w:t xml:space="preserve"> </w:t>
      </w:r>
      <w:r w:rsidRPr="00F033A1">
        <w:rPr>
          <w:rFonts w:ascii="Times New Roman" w:hAnsi="Times New Roman"/>
          <w:sz w:val="24"/>
          <w:szCs w:val="24"/>
        </w:rPr>
        <w:t xml:space="preserve">work with </w:t>
      </w:r>
      <w:r w:rsidR="009561AA">
        <w:rPr>
          <w:rFonts w:ascii="Times New Roman" w:hAnsi="Times New Roman"/>
          <w:sz w:val="24"/>
          <w:szCs w:val="24"/>
        </w:rPr>
        <w:t>him or her</w:t>
      </w:r>
      <w:r w:rsidR="009561AA" w:rsidRPr="00F033A1">
        <w:rPr>
          <w:rFonts w:ascii="Times New Roman" w:hAnsi="Times New Roman"/>
          <w:sz w:val="24"/>
          <w:szCs w:val="24"/>
        </w:rPr>
        <w:t xml:space="preserve"> </w:t>
      </w:r>
      <w:r w:rsidRPr="00F033A1">
        <w:rPr>
          <w:rFonts w:ascii="Times New Roman" w:hAnsi="Times New Roman"/>
          <w:sz w:val="24"/>
          <w:szCs w:val="24"/>
        </w:rPr>
        <w:t xml:space="preserve">to lay out a program of study leading to continued learning beyond high school and </w:t>
      </w:r>
      <w:r w:rsidR="009561AA">
        <w:rPr>
          <w:rFonts w:ascii="Times New Roman" w:hAnsi="Times New Roman"/>
          <w:sz w:val="24"/>
          <w:szCs w:val="24"/>
        </w:rPr>
        <w:t>will</w:t>
      </w:r>
      <w:r w:rsidR="009561AA" w:rsidRPr="00F033A1">
        <w:rPr>
          <w:rFonts w:ascii="Times New Roman" w:hAnsi="Times New Roman"/>
          <w:sz w:val="24"/>
          <w:szCs w:val="24"/>
        </w:rPr>
        <w:t xml:space="preserve"> </w:t>
      </w:r>
      <w:r w:rsidRPr="00F033A1">
        <w:rPr>
          <w:rFonts w:ascii="Times New Roman" w:hAnsi="Times New Roman"/>
          <w:sz w:val="24"/>
          <w:szCs w:val="24"/>
        </w:rPr>
        <w:t xml:space="preserve">provide </w:t>
      </w:r>
      <w:r w:rsidR="009561AA">
        <w:rPr>
          <w:rFonts w:ascii="Times New Roman" w:hAnsi="Times New Roman"/>
          <w:sz w:val="24"/>
          <w:szCs w:val="24"/>
        </w:rPr>
        <w:t>him or her</w:t>
      </w:r>
      <w:r w:rsidR="009561AA" w:rsidRPr="00F033A1">
        <w:rPr>
          <w:rFonts w:ascii="Times New Roman" w:hAnsi="Times New Roman"/>
          <w:sz w:val="24"/>
          <w:szCs w:val="24"/>
        </w:rPr>
        <w:t xml:space="preserve"> </w:t>
      </w:r>
      <w:r w:rsidRPr="00F033A1">
        <w:rPr>
          <w:rFonts w:ascii="Times New Roman" w:hAnsi="Times New Roman"/>
          <w:sz w:val="24"/>
          <w:szCs w:val="24"/>
        </w:rPr>
        <w:t xml:space="preserve">with continuing assistance to review that program of study. </w:t>
      </w:r>
      <w:r w:rsidR="009561AA">
        <w:rPr>
          <w:rFonts w:ascii="Times New Roman" w:hAnsi="Times New Roman"/>
          <w:sz w:val="24"/>
          <w:szCs w:val="24"/>
        </w:rPr>
        <w:t>S</w:t>
      </w:r>
      <w:r w:rsidRPr="00F033A1">
        <w:rPr>
          <w:rFonts w:ascii="Times New Roman" w:hAnsi="Times New Roman"/>
          <w:sz w:val="24"/>
          <w:szCs w:val="24"/>
        </w:rPr>
        <w:t>ome students may</w:t>
      </w:r>
      <w:r w:rsidR="009561AA">
        <w:rPr>
          <w:rFonts w:ascii="Times New Roman" w:hAnsi="Times New Roman"/>
          <w:sz w:val="24"/>
          <w:szCs w:val="24"/>
        </w:rPr>
        <w:t xml:space="preserve"> choose to </w:t>
      </w:r>
      <w:r w:rsidRPr="00F033A1">
        <w:rPr>
          <w:rFonts w:ascii="Times New Roman" w:hAnsi="Times New Roman"/>
          <w:sz w:val="24"/>
          <w:szCs w:val="24"/>
        </w:rPr>
        <w:t>change career fields</w:t>
      </w:r>
      <w:r w:rsidR="009561AA">
        <w:rPr>
          <w:rFonts w:ascii="Times New Roman" w:hAnsi="Times New Roman"/>
          <w:sz w:val="24"/>
          <w:szCs w:val="24"/>
        </w:rPr>
        <w:t>,</w:t>
      </w:r>
      <w:r w:rsidRPr="00F033A1">
        <w:rPr>
          <w:rFonts w:ascii="Times New Roman" w:hAnsi="Times New Roman"/>
          <w:sz w:val="24"/>
          <w:szCs w:val="24"/>
        </w:rPr>
        <w:t xml:space="preserve"> and </w:t>
      </w:r>
      <w:r w:rsidR="009561AA">
        <w:rPr>
          <w:rFonts w:ascii="Times New Roman" w:hAnsi="Times New Roman"/>
          <w:sz w:val="24"/>
          <w:szCs w:val="24"/>
        </w:rPr>
        <w:t>they</w:t>
      </w:r>
      <w:r w:rsidR="009561AA" w:rsidRPr="00F033A1">
        <w:rPr>
          <w:rFonts w:ascii="Times New Roman" w:hAnsi="Times New Roman"/>
          <w:sz w:val="24"/>
          <w:szCs w:val="24"/>
        </w:rPr>
        <w:t xml:space="preserve"> </w:t>
      </w:r>
      <w:r w:rsidR="009561AA">
        <w:rPr>
          <w:rFonts w:ascii="Times New Roman" w:hAnsi="Times New Roman"/>
          <w:sz w:val="24"/>
          <w:szCs w:val="24"/>
        </w:rPr>
        <w:t xml:space="preserve">certainly </w:t>
      </w:r>
      <w:r w:rsidRPr="00F033A1">
        <w:rPr>
          <w:rFonts w:ascii="Times New Roman" w:hAnsi="Times New Roman"/>
          <w:sz w:val="24"/>
          <w:szCs w:val="24"/>
        </w:rPr>
        <w:t>would be</w:t>
      </w:r>
      <w:r w:rsidR="009561AA">
        <w:rPr>
          <w:rFonts w:ascii="Times New Roman" w:hAnsi="Times New Roman"/>
          <w:sz w:val="24"/>
          <w:szCs w:val="24"/>
        </w:rPr>
        <w:t xml:space="preserve"> </w:t>
      </w:r>
      <w:r w:rsidRPr="00F033A1">
        <w:rPr>
          <w:rFonts w:ascii="Times New Roman" w:hAnsi="Times New Roman"/>
          <w:sz w:val="24"/>
          <w:szCs w:val="24"/>
        </w:rPr>
        <w:t>supported</w:t>
      </w:r>
      <w:r w:rsidR="009561AA">
        <w:rPr>
          <w:rFonts w:ascii="Times New Roman" w:hAnsi="Times New Roman"/>
          <w:sz w:val="24"/>
          <w:szCs w:val="24"/>
        </w:rPr>
        <w:t xml:space="preserve"> to do so</w:t>
      </w:r>
      <w:r w:rsidRPr="00F033A1">
        <w:rPr>
          <w:rFonts w:ascii="Times New Roman" w:hAnsi="Times New Roman"/>
          <w:sz w:val="24"/>
          <w:szCs w:val="24"/>
        </w:rPr>
        <w:t xml:space="preserve">.  </w:t>
      </w:r>
    </w:p>
    <w:p w:rsidR="00696551" w:rsidRPr="00F033A1" w:rsidRDefault="009561AA" w:rsidP="00FE5045">
      <w:pPr>
        <w:pBdr>
          <w:bottom w:val="single" w:sz="4" w:space="1" w:color="auto"/>
        </w:pBdr>
        <w:spacing w:before="480"/>
        <w:rPr>
          <w:rFonts w:ascii="Times New Roman" w:hAnsi="Times New Roman"/>
          <w:b/>
          <w:sz w:val="28"/>
          <w:szCs w:val="28"/>
        </w:rPr>
      </w:pPr>
      <w:r>
        <w:rPr>
          <w:rFonts w:ascii="Times New Roman" w:hAnsi="Times New Roman"/>
          <w:b/>
          <w:sz w:val="28"/>
          <w:szCs w:val="28"/>
        </w:rPr>
        <w:t xml:space="preserve">Benefits of </w:t>
      </w:r>
      <w:r w:rsidR="00776139">
        <w:rPr>
          <w:rFonts w:ascii="Times New Roman" w:hAnsi="Times New Roman"/>
          <w:b/>
          <w:i/>
          <w:sz w:val="28"/>
          <w:szCs w:val="28"/>
        </w:rPr>
        <w:t xml:space="preserve">PFT </w:t>
      </w:r>
    </w:p>
    <w:p w:rsidR="002E4847" w:rsidRPr="00FE5045" w:rsidRDefault="00231897" w:rsidP="00FE5045">
      <w:pPr>
        <w:rPr>
          <w:rFonts w:ascii="Times New Roman" w:hAnsi="Times New Roman"/>
          <w:sz w:val="24"/>
          <w:szCs w:val="24"/>
        </w:rPr>
      </w:pPr>
      <w:r w:rsidRPr="00FE5045">
        <w:rPr>
          <w:rFonts w:ascii="Times New Roman" w:hAnsi="Times New Roman"/>
          <w:b/>
          <w:sz w:val="24"/>
          <w:szCs w:val="24"/>
        </w:rPr>
        <w:t>Benefits</w:t>
      </w:r>
      <w:r w:rsidR="009561AA" w:rsidRPr="00FE5045">
        <w:rPr>
          <w:rFonts w:ascii="Times New Roman" w:hAnsi="Times New Roman"/>
          <w:b/>
          <w:sz w:val="24"/>
          <w:szCs w:val="24"/>
        </w:rPr>
        <w:t xml:space="preserve"> to students: </w:t>
      </w:r>
      <w:r w:rsidR="002E4847" w:rsidRPr="00FE5045">
        <w:rPr>
          <w:rFonts w:ascii="Times New Roman" w:hAnsi="Times New Roman"/>
          <w:sz w:val="24"/>
          <w:szCs w:val="24"/>
        </w:rPr>
        <w:t xml:space="preserve">Students who participate in this program </w:t>
      </w:r>
      <w:r w:rsidR="009561AA" w:rsidRPr="00FE5045">
        <w:rPr>
          <w:rFonts w:ascii="Times New Roman" w:hAnsi="Times New Roman"/>
          <w:sz w:val="24"/>
          <w:szCs w:val="24"/>
        </w:rPr>
        <w:t>will</w:t>
      </w:r>
      <w:r w:rsidR="002E4847" w:rsidRPr="00FE5045">
        <w:rPr>
          <w:rFonts w:ascii="Times New Roman" w:hAnsi="Times New Roman"/>
          <w:sz w:val="24"/>
          <w:szCs w:val="24"/>
        </w:rPr>
        <w:t xml:space="preserve"> have an opportunity to test out their aptitudes, interests and abilities in a given career field and determine if </w:t>
      </w:r>
      <w:r w:rsidRPr="00FE5045">
        <w:rPr>
          <w:rFonts w:ascii="Times New Roman" w:hAnsi="Times New Roman"/>
          <w:sz w:val="24"/>
          <w:szCs w:val="24"/>
        </w:rPr>
        <w:t>the field fits their long-term goals. They will have greater exposure to</w:t>
      </w:r>
      <w:r w:rsidR="001639C8" w:rsidRPr="00FE5045">
        <w:rPr>
          <w:rFonts w:ascii="Times New Roman" w:hAnsi="Times New Roman"/>
          <w:sz w:val="24"/>
          <w:szCs w:val="24"/>
        </w:rPr>
        <w:t xml:space="preserve"> professionals</w:t>
      </w:r>
      <w:r w:rsidR="002E4847" w:rsidRPr="00FE5045">
        <w:rPr>
          <w:rFonts w:ascii="Times New Roman" w:hAnsi="Times New Roman"/>
          <w:sz w:val="24"/>
          <w:szCs w:val="24"/>
        </w:rPr>
        <w:t xml:space="preserve"> who are employed in </w:t>
      </w:r>
      <w:r w:rsidRPr="00FE5045">
        <w:rPr>
          <w:rFonts w:ascii="Times New Roman" w:hAnsi="Times New Roman"/>
          <w:sz w:val="24"/>
          <w:szCs w:val="24"/>
        </w:rPr>
        <w:t xml:space="preserve">the </w:t>
      </w:r>
      <w:r w:rsidR="002E4847" w:rsidRPr="00FE5045">
        <w:rPr>
          <w:rFonts w:ascii="Times New Roman" w:hAnsi="Times New Roman"/>
          <w:sz w:val="24"/>
          <w:szCs w:val="24"/>
        </w:rPr>
        <w:t xml:space="preserve">field and </w:t>
      </w:r>
      <w:r w:rsidRPr="00FE5045">
        <w:rPr>
          <w:rFonts w:ascii="Times New Roman" w:hAnsi="Times New Roman"/>
          <w:sz w:val="24"/>
          <w:szCs w:val="24"/>
        </w:rPr>
        <w:t xml:space="preserve">will </w:t>
      </w:r>
      <w:r w:rsidR="002E4847" w:rsidRPr="00FE5045">
        <w:rPr>
          <w:rFonts w:ascii="Times New Roman" w:hAnsi="Times New Roman"/>
          <w:sz w:val="24"/>
          <w:szCs w:val="24"/>
        </w:rPr>
        <w:t xml:space="preserve">learn about the kind of knowledge and skills </w:t>
      </w:r>
      <w:r w:rsidR="001639C8" w:rsidRPr="00FE5045">
        <w:rPr>
          <w:rFonts w:ascii="Times New Roman" w:hAnsi="Times New Roman"/>
          <w:sz w:val="24"/>
          <w:szCs w:val="24"/>
        </w:rPr>
        <w:t>needed to enter and to advance in the field.</w:t>
      </w:r>
      <w:r w:rsidR="00D02CA5" w:rsidRPr="00FE5045">
        <w:rPr>
          <w:rFonts w:ascii="Times New Roman" w:hAnsi="Times New Roman"/>
          <w:sz w:val="24"/>
          <w:szCs w:val="24"/>
        </w:rPr>
        <w:t xml:space="preserve"> </w:t>
      </w:r>
      <w:r w:rsidRPr="00FE5045">
        <w:rPr>
          <w:rFonts w:ascii="Times New Roman" w:hAnsi="Times New Roman"/>
          <w:i/>
          <w:sz w:val="24"/>
          <w:szCs w:val="24"/>
        </w:rPr>
        <w:t xml:space="preserve">PFT </w:t>
      </w:r>
      <w:r w:rsidRPr="00FE5045">
        <w:rPr>
          <w:rFonts w:ascii="Times New Roman" w:hAnsi="Times New Roman"/>
          <w:sz w:val="24"/>
          <w:szCs w:val="24"/>
        </w:rPr>
        <w:t xml:space="preserve">will help </w:t>
      </w:r>
      <w:r w:rsidR="002E4847" w:rsidRPr="00FE5045">
        <w:rPr>
          <w:rFonts w:ascii="Times New Roman" w:hAnsi="Times New Roman"/>
          <w:sz w:val="24"/>
          <w:szCs w:val="24"/>
        </w:rPr>
        <w:t xml:space="preserve">students find a niche and a purpose in high school and a reason for </w:t>
      </w:r>
      <w:r w:rsidRPr="00FE5045">
        <w:rPr>
          <w:rFonts w:ascii="Times New Roman" w:hAnsi="Times New Roman"/>
          <w:sz w:val="24"/>
          <w:szCs w:val="24"/>
        </w:rPr>
        <w:t>achieving at levels</w:t>
      </w:r>
      <w:r w:rsidR="002E4847" w:rsidRPr="00FE5045">
        <w:rPr>
          <w:rFonts w:ascii="Times New Roman" w:hAnsi="Times New Roman"/>
          <w:sz w:val="24"/>
          <w:szCs w:val="24"/>
        </w:rPr>
        <w:t>.</w:t>
      </w:r>
      <w:r w:rsidR="00D02CA5" w:rsidRPr="00FE5045">
        <w:rPr>
          <w:rFonts w:ascii="Times New Roman" w:hAnsi="Times New Roman"/>
          <w:sz w:val="24"/>
          <w:szCs w:val="24"/>
        </w:rPr>
        <w:t xml:space="preserve"> </w:t>
      </w:r>
    </w:p>
    <w:p w:rsidR="00231897" w:rsidRPr="00FE5045" w:rsidRDefault="00231897" w:rsidP="00FE5045">
      <w:pPr>
        <w:rPr>
          <w:rFonts w:ascii="Times New Roman" w:hAnsi="Times New Roman"/>
          <w:sz w:val="24"/>
          <w:szCs w:val="24"/>
        </w:rPr>
      </w:pPr>
      <w:r w:rsidRPr="00FE5045">
        <w:rPr>
          <w:rFonts w:ascii="Times New Roman" w:hAnsi="Times New Roman"/>
          <w:b/>
          <w:sz w:val="24"/>
          <w:szCs w:val="24"/>
        </w:rPr>
        <w:t xml:space="preserve">Benefits to teachers: </w:t>
      </w:r>
      <w:r w:rsidR="002E4847" w:rsidRPr="00FE5045">
        <w:rPr>
          <w:rFonts w:ascii="Times New Roman" w:hAnsi="Times New Roman"/>
          <w:sz w:val="24"/>
          <w:szCs w:val="24"/>
        </w:rPr>
        <w:t xml:space="preserve">Teachers will have a series of courses </w:t>
      </w:r>
      <w:r w:rsidRPr="00FE5045">
        <w:rPr>
          <w:rFonts w:ascii="Times New Roman" w:hAnsi="Times New Roman"/>
          <w:sz w:val="24"/>
          <w:szCs w:val="24"/>
        </w:rPr>
        <w:t xml:space="preserve">— and the training to teach those courses — that allow students to see a connection between what they are learning in high school and what they want to do in the future.  The courses will provide students with another way of learning and will provide teachers with the tools to help all students meet standards. </w:t>
      </w:r>
      <w:r w:rsidR="002E4847" w:rsidRPr="00FE5045">
        <w:rPr>
          <w:rFonts w:ascii="Times New Roman" w:hAnsi="Times New Roman"/>
          <w:sz w:val="24"/>
          <w:szCs w:val="24"/>
        </w:rPr>
        <w:t xml:space="preserve"> </w:t>
      </w:r>
      <w:r w:rsidRPr="00FE5045">
        <w:rPr>
          <w:rFonts w:ascii="Times New Roman" w:hAnsi="Times New Roman"/>
          <w:sz w:val="24"/>
          <w:szCs w:val="24"/>
        </w:rPr>
        <w:t xml:space="preserve">CT teachers in particular will benefit from the structured </w:t>
      </w:r>
      <w:r w:rsidRPr="00FE5045">
        <w:rPr>
          <w:rFonts w:ascii="Times New Roman" w:hAnsi="Times New Roman"/>
          <w:i/>
          <w:sz w:val="24"/>
          <w:szCs w:val="24"/>
        </w:rPr>
        <w:t>PFT</w:t>
      </w:r>
      <w:r w:rsidRPr="00FE5045">
        <w:rPr>
          <w:rFonts w:ascii="Times New Roman" w:hAnsi="Times New Roman"/>
          <w:sz w:val="24"/>
          <w:szCs w:val="24"/>
        </w:rPr>
        <w:t xml:space="preserve"> curricula. These high-quality courses will raise teaching and learning in CT fields to a higher level, making CT a true partner in advancing the educational achievement of students in a school.</w:t>
      </w:r>
    </w:p>
    <w:p w:rsidR="00231897" w:rsidRPr="00FE5045" w:rsidRDefault="00231897" w:rsidP="00FE5045">
      <w:pPr>
        <w:rPr>
          <w:rFonts w:ascii="Times New Roman" w:hAnsi="Times New Roman"/>
          <w:sz w:val="24"/>
          <w:szCs w:val="24"/>
        </w:rPr>
      </w:pPr>
      <w:r w:rsidRPr="00FE5045">
        <w:rPr>
          <w:rFonts w:ascii="Times New Roman" w:hAnsi="Times New Roman"/>
          <w:b/>
          <w:sz w:val="24"/>
          <w:szCs w:val="24"/>
        </w:rPr>
        <w:t xml:space="preserve">Benefits to schools: </w:t>
      </w:r>
      <w:r w:rsidRPr="00FE5045">
        <w:rPr>
          <w:rFonts w:ascii="Times New Roman" w:hAnsi="Times New Roman"/>
          <w:sz w:val="24"/>
          <w:szCs w:val="24"/>
        </w:rPr>
        <w:t xml:space="preserve">The </w:t>
      </w:r>
      <w:r w:rsidRPr="00FE5045">
        <w:rPr>
          <w:rFonts w:ascii="Times New Roman" w:hAnsi="Times New Roman"/>
          <w:i/>
          <w:sz w:val="24"/>
          <w:szCs w:val="24"/>
        </w:rPr>
        <w:t xml:space="preserve">PFT </w:t>
      </w:r>
      <w:r w:rsidRPr="00FE5045">
        <w:rPr>
          <w:rFonts w:ascii="Times New Roman" w:hAnsi="Times New Roman"/>
          <w:sz w:val="24"/>
          <w:szCs w:val="24"/>
        </w:rPr>
        <w:t xml:space="preserve">curricula and materials will provide schools with high-quality CT programs of study and with necessary training to ensure more students graduate prepared for a range of postsecondary options. As more students are engaged in high-level learning connected </w:t>
      </w:r>
      <w:r w:rsidRPr="00FE5045">
        <w:rPr>
          <w:rFonts w:ascii="Times New Roman" w:hAnsi="Times New Roman"/>
          <w:sz w:val="24"/>
          <w:szCs w:val="24"/>
        </w:rPr>
        <w:lastRenderedPageBreak/>
        <w:t xml:space="preserve">to their career and educational goals, schools will be able to graduate more students and graduate them prepared to succeed in college, careers and advanced training.  </w:t>
      </w:r>
    </w:p>
    <w:p w:rsidR="002E4847" w:rsidRPr="00FE5045" w:rsidRDefault="00231897" w:rsidP="00FE5045">
      <w:pPr>
        <w:autoSpaceDE w:val="0"/>
        <w:autoSpaceDN w:val="0"/>
        <w:adjustRightInd w:val="0"/>
        <w:rPr>
          <w:rFonts w:ascii="Times New Roman" w:hAnsi="Times New Roman"/>
          <w:sz w:val="24"/>
          <w:szCs w:val="24"/>
        </w:rPr>
      </w:pPr>
      <w:r w:rsidRPr="00FE5045">
        <w:rPr>
          <w:rFonts w:ascii="Times New Roman" w:hAnsi="Times New Roman"/>
          <w:b/>
          <w:sz w:val="24"/>
          <w:szCs w:val="24"/>
        </w:rPr>
        <w:t xml:space="preserve">Benefits to parents: </w:t>
      </w:r>
      <w:r w:rsidRPr="00FE5045">
        <w:rPr>
          <w:rFonts w:ascii="Times New Roman" w:hAnsi="Times New Roman"/>
          <w:sz w:val="24"/>
          <w:szCs w:val="24"/>
        </w:rPr>
        <w:t xml:space="preserve">Parents will become partners in students’ education as they participate in </w:t>
      </w:r>
      <w:r w:rsidR="00F51710" w:rsidRPr="00FE5045">
        <w:rPr>
          <w:rFonts w:ascii="Times New Roman" w:hAnsi="Times New Roman"/>
          <w:sz w:val="24"/>
          <w:szCs w:val="24"/>
        </w:rPr>
        <w:t xml:space="preserve">helping students select and pursue programs of study that lead to a stated career and educational goal. </w:t>
      </w:r>
      <w:r w:rsidR="002E4847" w:rsidRPr="00FE5045">
        <w:rPr>
          <w:rFonts w:ascii="Times New Roman" w:hAnsi="Times New Roman"/>
          <w:sz w:val="24"/>
          <w:szCs w:val="24"/>
        </w:rPr>
        <w:t xml:space="preserve"> </w:t>
      </w:r>
      <w:r w:rsidR="00F51710" w:rsidRPr="00FE5045">
        <w:rPr>
          <w:rFonts w:ascii="Times New Roman" w:hAnsi="Times New Roman"/>
          <w:sz w:val="24"/>
          <w:szCs w:val="24"/>
        </w:rPr>
        <w:t xml:space="preserve">Further, parents will benefit from the knowledge that their child can find a connection between doing well in high school </w:t>
      </w:r>
      <w:r w:rsidR="002E4847" w:rsidRPr="00FE5045">
        <w:rPr>
          <w:rFonts w:ascii="Times New Roman" w:hAnsi="Times New Roman"/>
          <w:sz w:val="24"/>
          <w:szCs w:val="24"/>
        </w:rPr>
        <w:t xml:space="preserve">and being prepared </w:t>
      </w:r>
      <w:r w:rsidR="001639C8" w:rsidRPr="00FE5045">
        <w:rPr>
          <w:rFonts w:ascii="Times New Roman" w:hAnsi="Times New Roman"/>
          <w:sz w:val="24"/>
          <w:szCs w:val="24"/>
        </w:rPr>
        <w:t>fo</w:t>
      </w:r>
      <w:r w:rsidR="00F51710" w:rsidRPr="00FE5045">
        <w:rPr>
          <w:rFonts w:ascii="Times New Roman" w:hAnsi="Times New Roman"/>
          <w:sz w:val="24"/>
          <w:szCs w:val="24"/>
        </w:rPr>
        <w:t xml:space="preserve">r college, a career </w:t>
      </w:r>
      <w:r w:rsidR="00C11378" w:rsidRPr="00FE5045">
        <w:rPr>
          <w:rFonts w:ascii="Times New Roman" w:hAnsi="Times New Roman"/>
          <w:sz w:val="24"/>
          <w:szCs w:val="24"/>
        </w:rPr>
        <w:t>and</w:t>
      </w:r>
      <w:r w:rsidR="00F51710" w:rsidRPr="00FE5045">
        <w:rPr>
          <w:rFonts w:ascii="Times New Roman" w:hAnsi="Times New Roman"/>
          <w:sz w:val="24"/>
          <w:szCs w:val="24"/>
        </w:rPr>
        <w:t xml:space="preserve"> </w:t>
      </w:r>
      <w:r w:rsidR="001639C8" w:rsidRPr="00FE5045">
        <w:rPr>
          <w:rFonts w:ascii="Times New Roman" w:hAnsi="Times New Roman"/>
          <w:sz w:val="24"/>
          <w:szCs w:val="24"/>
        </w:rPr>
        <w:t>advanced training.</w:t>
      </w:r>
    </w:p>
    <w:p w:rsidR="002E4847" w:rsidRPr="00FE5045" w:rsidRDefault="00231897" w:rsidP="00FE5045">
      <w:pPr>
        <w:rPr>
          <w:rFonts w:ascii="Times New Roman" w:hAnsi="Times New Roman"/>
          <w:sz w:val="24"/>
          <w:szCs w:val="24"/>
        </w:rPr>
      </w:pPr>
      <w:r w:rsidRPr="00FE5045">
        <w:rPr>
          <w:rFonts w:ascii="Times New Roman" w:hAnsi="Times New Roman"/>
          <w:b/>
          <w:sz w:val="24"/>
          <w:szCs w:val="24"/>
        </w:rPr>
        <w:t xml:space="preserve">Benefits to postsecondary institutions: </w:t>
      </w:r>
      <w:r w:rsidR="002E4847" w:rsidRPr="00FE5045">
        <w:rPr>
          <w:rFonts w:ascii="Times New Roman" w:hAnsi="Times New Roman"/>
          <w:sz w:val="24"/>
          <w:szCs w:val="24"/>
        </w:rPr>
        <w:t>Post</w:t>
      </w:r>
      <w:r w:rsidR="00F51710" w:rsidRPr="00FE5045">
        <w:rPr>
          <w:rFonts w:ascii="Times New Roman" w:hAnsi="Times New Roman"/>
          <w:sz w:val="24"/>
          <w:szCs w:val="24"/>
        </w:rPr>
        <w:t>s</w:t>
      </w:r>
      <w:r w:rsidR="002E4847" w:rsidRPr="00FE5045">
        <w:rPr>
          <w:rFonts w:ascii="Times New Roman" w:hAnsi="Times New Roman"/>
          <w:sz w:val="24"/>
          <w:szCs w:val="24"/>
        </w:rPr>
        <w:t xml:space="preserve">econdary institutions will </w:t>
      </w:r>
      <w:r w:rsidR="00F51710" w:rsidRPr="00FE5045">
        <w:rPr>
          <w:rFonts w:ascii="Times New Roman" w:hAnsi="Times New Roman"/>
          <w:sz w:val="24"/>
          <w:szCs w:val="24"/>
        </w:rPr>
        <w:t xml:space="preserve">be able to enroll more students who are prepared for college-level work and who have a goal in mind, making them more likely to complete their studies and graduate from college. </w:t>
      </w:r>
      <w:r w:rsidR="002E4847" w:rsidRPr="00FE5045">
        <w:rPr>
          <w:rFonts w:ascii="Times New Roman" w:hAnsi="Times New Roman"/>
          <w:sz w:val="24"/>
          <w:szCs w:val="24"/>
        </w:rPr>
        <w:t xml:space="preserve"> </w:t>
      </w:r>
    </w:p>
    <w:p w:rsidR="002E4847" w:rsidRPr="00FE5045" w:rsidRDefault="00231897" w:rsidP="00FE5045">
      <w:pPr>
        <w:rPr>
          <w:rFonts w:ascii="Times New Roman" w:hAnsi="Times New Roman"/>
          <w:sz w:val="24"/>
          <w:szCs w:val="24"/>
        </w:rPr>
      </w:pPr>
      <w:r w:rsidRPr="00FE5045">
        <w:rPr>
          <w:rFonts w:ascii="Times New Roman" w:hAnsi="Times New Roman"/>
          <w:b/>
          <w:sz w:val="24"/>
          <w:szCs w:val="24"/>
        </w:rPr>
        <w:t xml:space="preserve">Benefits to employers: </w:t>
      </w:r>
      <w:r w:rsidR="00F51710" w:rsidRPr="00FE5045">
        <w:rPr>
          <w:rFonts w:ascii="Times New Roman" w:hAnsi="Times New Roman"/>
          <w:sz w:val="24"/>
          <w:szCs w:val="24"/>
        </w:rPr>
        <w:t xml:space="preserve">Graduates from </w:t>
      </w:r>
      <w:r w:rsidR="00F51710" w:rsidRPr="00FE5045">
        <w:rPr>
          <w:rFonts w:ascii="Times New Roman" w:hAnsi="Times New Roman"/>
          <w:i/>
          <w:sz w:val="24"/>
          <w:szCs w:val="24"/>
        </w:rPr>
        <w:t xml:space="preserve">PFT </w:t>
      </w:r>
      <w:r w:rsidR="00F51710" w:rsidRPr="00FE5045">
        <w:rPr>
          <w:rFonts w:ascii="Times New Roman" w:hAnsi="Times New Roman"/>
          <w:sz w:val="24"/>
          <w:szCs w:val="24"/>
        </w:rPr>
        <w:t xml:space="preserve">programs of study will be able </w:t>
      </w:r>
      <w:r w:rsidR="00C11378" w:rsidRPr="00FE5045">
        <w:rPr>
          <w:rFonts w:ascii="Times New Roman" w:hAnsi="Times New Roman"/>
          <w:sz w:val="24"/>
          <w:szCs w:val="24"/>
        </w:rPr>
        <w:t>to read</w:t>
      </w:r>
      <w:r w:rsidR="002E4847" w:rsidRPr="00FE5045">
        <w:rPr>
          <w:rFonts w:ascii="Times New Roman" w:hAnsi="Times New Roman"/>
          <w:sz w:val="24"/>
          <w:szCs w:val="24"/>
        </w:rPr>
        <w:t xml:space="preserve"> and comprehend</w:t>
      </w:r>
      <w:r w:rsidR="00F51710" w:rsidRPr="00FE5045">
        <w:rPr>
          <w:rFonts w:ascii="Times New Roman" w:hAnsi="Times New Roman"/>
          <w:sz w:val="24"/>
          <w:szCs w:val="24"/>
        </w:rPr>
        <w:t xml:space="preserve"> complex materials</w:t>
      </w:r>
      <w:r w:rsidR="002E4847" w:rsidRPr="00FE5045">
        <w:rPr>
          <w:rFonts w:ascii="Times New Roman" w:hAnsi="Times New Roman"/>
          <w:sz w:val="24"/>
          <w:szCs w:val="24"/>
        </w:rPr>
        <w:t xml:space="preserve">, use math to solve real problems, understand the application of science in the real world, </w:t>
      </w:r>
      <w:r w:rsidR="001639C8" w:rsidRPr="00FE5045">
        <w:rPr>
          <w:rFonts w:ascii="Times New Roman" w:hAnsi="Times New Roman"/>
          <w:sz w:val="24"/>
          <w:szCs w:val="24"/>
        </w:rPr>
        <w:t xml:space="preserve">and </w:t>
      </w:r>
      <w:r w:rsidR="002E4847" w:rsidRPr="00FE5045">
        <w:rPr>
          <w:rFonts w:ascii="Times New Roman" w:hAnsi="Times New Roman"/>
          <w:sz w:val="24"/>
          <w:szCs w:val="24"/>
        </w:rPr>
        <w:t>work in teams</w:t>
      </w:r>
      <w:r w:rsidR="00F51710" w:rsidRPr="00FE5045">
        <w:rPr>
          <w:rFonts w:ascii="Times New Roman" w:hAnsi="Times New Roman"/>
          <w:sz w:val="24"/>
          <w:szCs w:val="24"/>
        </w:rPr>
        <w:t>, providing employers with job applicants who are ready for the real work of the career field</w:t>
      </w:r>
      <w:r w:rsidR="001639C8" w:rsidRPr="00FE5045">
        <w:rPr>
          <w:rFonts w:ascii="Times New Roman" w:hAnsi="Times New Roman"/>
          <w:sz w:val="24"/>
          <w:szCs w:val="24"/>
        </w:rPr>
        <w:t>.</w:t>
      </w:r>
      <w:r w:rsidR="002E4847" w:rsidRPr="00FE5045">
        <w:rPr>
          <w:rFonts w:ascii="Times New Roman" w:hAnsi="Times New Roman"/>
          <w:sz w:val="24"/>
          <w:szCs w:val="24"/>
        </w:rPr>
        <w:t xml:space="preserve"> </w:t>
      </w:r>
    </w:p>
    <w:p w:rsidR="00231897" w:rsidRPr="00FE5045" w:rsidRDefault="00231897" w:rsidP="00FE5045">
      <w:pPr>
        <w:ind w:left="180"/>
        <w:rPr>
          <w:rFonts w:ascii="Times New Roman" w:hAnsi="Times New Roman"/>
          <w:sz w:val="24"/>
          <w:szCs w:val="24"/>
        </w:rPr>
      </w:pPr>
      <w:r w:rsidRPr="00FE5045">
        <w:rPr>
          <w:rFonts w:ascii="Times New Roman" w:hAnsi="Times New Roman"/>
          <w:b/>
          <w:sz w:val="24"/>
          <w:szCs w:val="24"/>
        </w:rPr>
        <w:t xml:space="preserve">Benefits to the community: </w:t>
      </w:r>
      <w:r w:rsidR="00F51710" w:rsidRPr="00FE5045">
        <w:rPr>
          <w:rFonts w:ascii="Times New Roman" w:hAnsi="Times New Roman"/>
          <w:sz w:val="24"/>
          <w:szCs w:val="24"/>
        </w:rPr>
        <w:t xml:space="preserve">By connecting more students with a goal and a reason for succeeding in high school, the </w:t>
      </w:r>
      <w:r w:rsidR="00F51710" w:rsidRPr="00FE5045">
        <w:rPr>
          <w:rFonts w:ascii="Times New Roman" w:hAnsi="Times New Roman"/>
          <w:i/>
          <w:sz w:val="24"/>
          <w:szCs w:val="24"/>
        </w:rPr>
        <w:t xml:space="preserve">PFT </w:t>
      </w:r>
      <w:r w:rsidR="00F51710" w:rsidRPr="00FE5045">
        <w:rPr>
          <w:rFonts w:ascii="Times New Roman" w:hAnsi="Times New Roman"/>
          <w:sz w:val="24"/>
          <w:szCs w:val="24"/>
        </w:rPr>
        <w:t xml:space="preserve">programs of study can improve graduation rates and the success of community schools and can reduce the number of students who fail to complete high school. </w:t>
      </w:r>
    </w:p>
    <w:p w:rsidR="00E75A30" w:rsidRPr="00F033A1" w:rsidRDefault="00E75A30" w:rsidP="00FE5045">
      <w:pPr>
        <w:pBdr>
          <w:bottom w:val="single" w:sz="4" w:space="1" w:color="auto"/>
        </w:pBdr>
        <w:spacing w:before="480"/>
        <w:rPr>
          <w:rFonts w:ascii="Times New Roman" w:hAnsi="Times New Roman"/>
          <w:b/>
          <w:sz w:val="28"/>
          <w:szCs w:val="28"/>
        </w:rPr>
      </w:pPr>
      <w:r w:rsidRPr="00F033A1">
        <w:rPr>
          <w:rFonts w:ascii="Times New Roman" w:hAnsi="Times New Roman"/>
          <w:b/>
          <w:sz w:val="28"/>
          <w:szCs w:val="28"/>
        </w:rPr>
        <w:t>About SREB</w:t>
      </w:r>
    </w:p>
    <w:p w:rsidR="001F5329" w:rsidRDefault="001F5329" w:rsidP="001F5329">
      <w:pPr>
        <w:autoSpaceDE w:val="0"/>
        <w:autoSpaceDN w:val="0"/>
        <w:adjustRightInd w:val="0"/>
        <w:spacing w:after="0"/>
        <w:rPr>
          <w:rFonts w:ascii="Times New Roman" w:hAnsi="Times New Roman" w:cs="Times New Roman"/>
          <w:sz w:val="24"/>
          <w:szCs w:val="24"/>
        </w:rPr>
      </w:pPr>
      <w:r w:rsidRPr="001F5329">
        <w:rPr>
          <w:rFonts w:ascii="Times New Roman" w:hAnsi="Times New Roman" w:cs="Times New Roman"/>
          <w:sz w:val="24"/>
          <w:szCs w:val="24"/>
        </w:rPr>
        <w:t>The Southern Regional Educa</w:t>
      </w:r>
      <w:r>
        <w:rPr>
          <w:rFonts w:ascii="Times New Roman" w:hAnsi="Times New Roman" w:cs="Times New Roman"/>
          <w:sz w:val="24"/>
          <w:szCs w:val="24"/>
        </w:rPr>
        <w:t>tion Board (SREB) is a nonprofi</w:t>
      </w:r>
      <w:r w:rsidRPr="001F5329">
        <w:rPr>
          <w:rFonts w:ascii="Times New Roman" w:hAnsi="Times New Roman" w:cs="Times New Roman"/>
          <w:sz w:val="24"/>
          <w:szCs w:val="24"/>
        </w:rPr>
        <w:t>t, nonpartisan organization based in Atlanta, Georgia, that</w:t>
      </w:r>
      <w:r>
        <w:rPr>
          <w:rFonts w:ascii="Times New Roman" w:hAnsi="Times New Roman" w:cs="Times New Roman"/>
          <w:sz w:val="24"/>
          <w:szCs w:val="24"/>
        </w:rPr>
        <w:t xml:space="preserve"> </w:t>
      </w:r>
      <w:r w:rsidRPr="001F5329">
        <w:rPr>
          <w:rFonts w:ascii="Times New Roman" w:hAnsi="Times New Roman" w:cs="Times New Roman"/>
          <w:sz w:val="24"/>
          <w:szCs w:val="24"/>
        </w:rPr>
        <w:t>works with member states to improve pre-K-12 and higher education. SREB was created in 1948 by Southern governors and</w:t>
      </w:r>
      <w:r>
        <w:rPr>
          <w:rFonts w:ascii="Times New Roman" w:hAnsi="Times New Roman" w:cs="Times New Roman"/>
          <w:sz w:val="24"/>
          <w:szCs w:val="24"/>
        </w:rPr>
        <w:t xml:space="preserve"> </w:t>
      </w:r>
      <w:r w:rsidRPr="001F5329">
        <w:rPr>
          <w:rFonts w:ascii="Times New Roman" w:hAnsi="Times New Roman" w:cs="Times New Roman"/>
          <w:sz w:val="24"/>
          <w:szCs w:val="24"/>
        </w:rPr>
        <w:t>legislatures to help leaders in education and government work cooperatively to advance education and improve the social and</w:t>
      </w:r>
      <w:r>
        <w:rPr>
          <w:rFonts w:ascii="Times New Roman" w:hAnsi="Times New Roman" w:cs="Times New Roman"/>
          <w:sz w:val="24"/>
          <w:szCs w:val="24"/>
        </w:rPr>
        <w:t xml:space="preserve"> </w:t>
      </w:r>
      <w:r w:rsidRPr="001F5329">
        <w:rPr>
          <w:rFonts w:ascii="Times New Roman" w:hAnsi="Times New Roman" w:cs="Times New Roman"/>
          <w:sz w:val="24"/>
          <w:szCs w:val="24"/>
        </w:rPr>
        <w:t>economic life of the region. Its many programs and initiatives share a single, powerful mission: to help the region lead the nation</w:t>
      </w:r>
      <w:r>
        <w:rPr>
          <w:rFonts w:ascii="Times New Roman" w:hAnsi="Times New Roman" w:cs="Times New Roman"/>
          <w:sz w:val="24"/>
          <w:szCs w:val="24"/>
        </w:rPr>
        <w:t xml:space="preserve"> </w:t>
      </w:r>
      <w:r w:rsidRPr="001F5329">
        <w:rPr>
          <w:rFonts w:ascii="Times New Roman" w:hAnsi="Times New Roman" w:cs="Times New Roman"/>
          <w:sz w:val="24"/>
          <w:szCs w:val="24"/>
        </w:rPr>
        <w:t xml:space="preserve">in educational progress. </w:t>
      </w:r>
    </w:p>
    <w:p w:rsidR="001F5329" w:rsidRDefault="001F5329" w:rsidP="001F5329">
      <w:pPr>
        <w:autoSpaceDE w:val="0"/>
        <w:autoSpaceDN w:val="0"/>
        <w:adjustRightInd w:val="0"/>
        <w:spacing w:after="0"/>
        <w:rPr>
          <w:rFonts w:ascii="Times New Roman" w:hAnsi="Times New Roman" w:cs="Times New Roman"/>
          <w:sz w:val="24"/>
          <w:szCs w:val="24"/>
        </w:rPr>
      </w:pPr>
    </w:p>
    <w:p w:rsidR="001F5329" w:rsidRDefault="001F5329" w:rsidP="001F5329">
      <w:pPr>
        <w:autoSpaceDE w:val="0"/>
        <w:autoSpaceDN w:val="0"/>
        <w:adjustRightInd w:val="0"/>
        <w:spacing w:after="0"/>
        <w:rPr>
          <w:rFonts w:ascii="Times New Roman" w:hAnsi="Times New Roman" w:cs="Times New Roman"/>
          <w:sz w:val="24"/>
          <w:szCs w:val="24"/>
        </w:rPr>
      </w:pPr>
      <w:r>
        <w:rPr>
          <w:rFonts w:ascii="Times New Roman" w:hAnsi="Times New Roman" w:cs="Times New Roman"/>
          <w:iCs/>
          <w:sz w:val="24"/>
          <w:szCs w:val="24"/>
        </w:rPr>
        <w:t xml:space="preserve">SREB’s </w:t>
      </w:r>
      <w:r w:rsidRPr="001F5329">
        <w:rPr>
          <w:rFonts w:ascii="Times New Roman" w:hAnsi="Times New Roman" w:cs="Times New Roman"/>
          <w:i/>
          <w:iCs/>
          <w:sz w:val="24"/>
          <w:szCs w:val="24"/>
        </w:rPr>
        <w:t xml:space="preserve">High Schools That Work </w:t>
      </w:r>
      <w:r w:rsidRPr="001F5329">
        <w:rPr>
          <w:rFonts w:ascii="Times New Roman" w:hAnsi="Times New Roman" w:cs="Times New Roman"/>
          <w:sz w:val="24"/>
          <w:szCs w:val="24"/>
        </w:rPr>
        <w:t>(</w:t>
      </w:r>
      <w:r w:rsidRPr="001F5329">
        <w:rPr>
          <w:rFonts w:ascii="Times New Roman" w:hAnsi="Times New Roman" w:cs="Times New Roman"/>
          <w:i/>
          <w:iCs/>
          <w:sz w:val="24"/>
          <w:szCs w:val="24"/>
        </w:rPr>
        <w:t>HSTW</w:t>
      </w:r>
      <w:r w:rsidRPr="001F5329">
        <w:rPr>
          <w:rFonts w:ascii="Times New Roman" w:hAnsi="Times New Roman" w:cs="Times New Roman"/>
          <w:sz w:val="24"/>
          <w:szCs w:val="24"/>
        </w:rPr>
        <w:t xml:space="preserve">) </w:t>
      </w:r>
      <w:r>
        <w:rPr>
          <w:rFonts w:ascii="Times New Roman" w:hAnsi="Times New Roman" w:cs="Times New Roman"/>
          <w:sz w:val="24"/>
          <w:szCs w:val="24"/>
        </w:rPr>
        <w:t xml:space="preserve">program </w:t>
      </w:r>
      <w:r w:rsidRPr="001F5329">
        <w:rPr>
          <w:rFonts w:ascii="Times New Roman" w:hAnsi="Times New Roman" w:cs="Times New Roman"/>
          <w:sz w:val="24"/>
          <w:szCs w:val="24"/>
        </w:rPr>
        <w:t>is the nation’s largest school improvement initiative for high school teachers and leaders.</w:t>
      </w:r>
      <w:r>
        <w:rPr>
          <w:rFonts w:ascii="Times New Roman" w:hAnsi="Times New Roman" w:cs="Times New Roman"/>
          <w:sz w:val="24"/>
          <w:szCs w:val="24"/>
        </w:rPr>
        <w:t xml:space="preserve"> </w:t>
      </w:r>
      <w:r w:rsidRPr="001F5329">
        <w:rPr>
          <w:rFonts w:ascii="Times New Roman" w:hAnsi="Times New Roman" w:cs="Times New Roman"/>
          <w:sz w:val="24"/>
          <w:szCs w:val="24"/>
        </w:rPr>
        <w:t>Founded in 1987 by the SREB State Vocational Education Consortium, the program has grown from 28 pilot sites to its current</w:t>
      </w:r>
      <w:r>
        <w:rPr>
          <w:rFonts w:ascii="Times New Roman" w:hAnsi="Times New Roman" w:cs="Times New Roman"/>
          <w:sz w:val="24"/>
          <w:szCs w:val="24"/>
        </w:rPr>
        <w:t xml:space="preserve"> </w:t>
      </w:r>
      <w:r w:rsidRPr="001F5329">
        <w:rPr>
          <w:rFonts w:ascii="Times New Roman" w:hAnsi="Times New Roman" w:cs="Times New Roman"/>
          <w:sz w:val="24"/>
          <w:szCs w:val="24"/>
        </w:rPr>
        <w:t>size of more than 1,200 sites in 30 states and the District of Columbia. This program is based on the belief that most students</w:t>
      </w:r>
      <w:r>
        <w:rPr>
          <w:rFonts w:ascii="Times New Roman" w:hAnsi="Times New Roman" w:cs="Times New Roman"/>
          <w:sz w:val="24"/>
          <w:szCs w:val="24"/>
        </w:rPr>
        <w:t xml:space="preserve"> </w:t>
      </w:r>
      <w:r w:rsidRPr="001F5329">
        <w:rPr>
          <w:rFonts w:ascii="Times New Roman" w:hAnsi="Times New Roman" w:cs="Times New Roman"/>
          <w:sz w:val="24"/>
          <w:szCs w:val="24"/>
        </w:rPr>
        <w:t>can master complex academic and technical concepts if schools create an environment that encourages students to make the</w:t>
      </w:r>
      <w:r>
        <w:rPr>
          <w:rFonts w:ascii="Times New Roman" w:hAnsi="Times New Roman" w:cs="Times New Roman"/>
          <w:sz w:val="24"/>
          <w:szCs w:val="24"/>
        </w:rPr>
        <w:t xml:space="preserve"> </w:t>
      </w:r>
      <w:r w:rsidRPr="001F5329">
        <w:rPr>
          <w:rFonts w:ascii="Times New Roman" w:hAnsi="Times New Roman" w:cs="Times New Roman"/>
          <w:sz w:val="24"/>
          <w:szCs w:val="24"/>
        </w:rPr>
        <w:t xml:space="preserve">effort to succeed. The </w:t>
      </w:r>
      <w:r w:rsidRPr="001F5329">
        <w:rPr>
          <w:rFonts w:ascii="Times New Roman" w:hAnsi="Times New Roman" w:cs="Times New Roman"/>
          <w:i/>
          <w:iCs/>
          <w:sz w:val="24"/>
          <w:szCs w:val="24"/>
        </w:rPr>
        <w:t xml:space="preserve">HSTW </w:t>
      </w:r>
      <w:r w:rsidRPr="001F5329">
        <w:rPr>
          <w:rFonts w:ascii="Times New Roman" w:hAnsi="Times New Roman" w:cs="Times New Roman"/>
          <w:sz w:val="24"/>
          <w:szCs w:val="24"/>
        </w:rPr>
        <w:t>Goals, Key Practices and Key Conditions provide a framework for whole-school improvement in</w:t>
      </w:r>
      <w:r>
        <w:rPr>
          <w:rFonts w:ascii="Times New Roman" w:hAnsi="Times New Roman" w:cs="Times New Roman"/>
          <w:sz w:val="24"/>
          <w:szCs w:val="24"/>
        </w:rPr>
        <w:t xml:space="preserve"> </w:t>
      </w:r>
      <w:r w:rsidRPr="001F5329">
        <w:rPr>
          <w:rFonts w:ascii="Times New Roman" w:hAnsi="Times New Roman" w:cs="Times New Roman"/>
          <w:sz w:val="24"/>
          <w:szCs w:val="24"/>
        </w:rPr>
        <w:t>participating schools and districts.</w:t>
      </w:r>
    </w:p>
    <w:p w:rsidR="001F5329" w:rsidRDefault="001F5329" w:rsidP="001F5329">
      <w:pPr>
        <w:autoSpaceDE w:val="0"/>
        <w:autoSpaceDN w:val="0"/>
        <w:adjustRightInd w:val="0"/>
        <w:spacing w:after="0"/>
        <w:rPr>
          <w:rFonts w:ascii="Times New Roman" w:hAnsi="Times New Roman" w:cs="Times New Roman"/>
          <w:sz w:val="24"/>
          <w:szCs w:val="24"/>
        </w:rPr>
      </w:pPr>
    </w:p>
    <w:p w:rsidR="001F5329" w:rsidRDefault="001F5329" w:rsidP="001F5329">
      <w:pPr>
        <w:autoSpaceDE w:val="0"/>
        <w:autoSpaceDN w:val="0"/>
        <w:adjustRightInd w:val="0"/>
        <w:spacing w:after="0"/>
        <w:rPr>
          <w:rFonts w:ascii="Times New Roman" w:hAnsi="Times New Roman" w:cs="Times New Roman"/>
          <w:sz w:val="24"/>
          <w:szCs w:val="24"/>
        </w:rPr>
      </w:pPr>
      <w:r w:rsidRPr="001F5329">
        <w:rPr>
          <w:rFonts w:ascii="Times New Roman" w:hAnsi="Times New Roman" w:cs="Times New Roman"/>
          <w:sz w:val="24"/>
          <w:szCs w:val="24"/>
        </w:rPr>
        <w:lastRenderedPageBreak/>
        <w:t xml:space="preserve">For more information, visit </w:t>
      </w:r>
      <w:hyperlink r:id="rId12" w:history="1">
        <w:r w:rsidRPr="00CF612A">
          <w:rPr>
            <w:rStyle w:val="Hyperlink"/>
            <w:rFonts w:ascii="Times New Roman" w:hAnsi="Times New Roman" w:cs="Times New Roman"/>
            <w:sz w:val="24"/>
            <w:szCs w:val="24"/>
          </w:rPr>
          <w:t>www.sreb.org</w:t>
        </w:r>
      </w:hyperlink>
      <w:r w:rsidRPr="001F5329">
        <w:rPr>
          <w:rFonts w:ascii="Times New Roman" w:hAnsi="Times New Roman" w:cs="Times New Roman"/>
          <w:sz w:val="24"/>
          <w:szCs w:val="24"/>
        </w:rPr>
        <w:t xml:space="preserve">. </w:t>
      </w:r>
    </w:p>
    <w:p w:rsidR="001F5329" w:rsidRPr="00F033A1" w:rsidRDefault="001F5329" w:rsidP="00FE5045">
      <w:pPr>
        <w:pBdr>
          <w:bottom w:val="single" w:sz="4" w:space="1" w:color="auto"/>
        </w:pBdr>
        <w:spacing w:before="480"/>
        <w:rPr>
          <w:rFonts w:ascii="Times New Roman" w:hAnsi="Times New Roman"/>
          <w:b/>
          <w:sz w:val="28"/>
          <w:szCs w:val="28"/>
        </w:rPr>
      </w:pPr>
      <w:r>
        <w:rPr>
          <w:rFonts w:ascii="Times New Roman" w:hAnsi="Times New Roman"/>
          <w:b/>
          <w:i/>
          <w:sz w:val="28"/>
          <w:szCs w:val="28"/>
        </w:rPr>
        <w:t xml:space="preserve">PFT </w:t>
      </w:r>
      <w:r w:rsidRPr="00F033A1">
        <w:rPr>
          <w:rFonts w:ascii="Times New Roman" w:hAnsi="Times New Roman"/>
          <w:b/>
          <w:sz w:val="28"/>
          <w:szCs w:val="28"/>
        </w:rPr>
        <w:t>Staff</w:t>
      </w:r>
    </w:p>
    <w:p w:rsidR="001F5329" w:rsidRPr="00776139" w:rsidRDefault="001F5329" w:rsidP="001F5329">
      <w:pPr>
        <w:spacing w:after="0"/>
        <w:rPr>
          <w:rFonts w:ascii="Times New Roman" w:hAnsi="Times New Roman" w:cs="Times New Roman"/>
          <w:b/>
          <w:i/>
          <w:sz w:val="24"/>
          <w:szCs w:val="24"/>
        </w:rPr>
      </w:pPr>
      <w:r>
        <w:rPr>
          <w:rFonts w:ascii="Times New Roman" w:hAnsi="Times New Roman" w:cs="Times New Roman"/>
          <w:b/>
          <w:i/>
          <w:sz w:val="24"/>
          <w:szCs w:val="24"/>
        </w:rPr>
        <w:t xml:space="preserve">For more information about the </w:t>
      </w:r>
      <w:r>
        <w:rPr>
          <w:rFonts w:ascii="Times New Roman" w:hAnsi="Times New Roman" w:cs="Times New Roman"/>
          <w:b/>
          <w:sz w:val="24"/>
          <w:szCs w:val="24"/>
        </w:rPr>
        <w:t xml:space="preserve">PFT </w:t>
      </w:r>
      <w:r>
        <w:rPr>
          <w:rFonts w:ascii="Times New Roman" w:hAnsi="Times New Roman" w:cs="Times New Roman"/>
          <w:b/>
          <w:i/>
          <w:sz w:val="24"/>
          <w:szCs w:val="24"/>
        </w:rPr>
        <w:t>initiative, contact:</w:t>
      </w:r>
    </w:p>
    <w:p w:rsidR="001F5329" w:rsidRPr="00F033A1" w:rsidRDefault="001F5329" w:rsidP="001F5329">
      <w:pPr>
        <w:spacing w:after="0"/>
        <w:ind w:left="360" w:hanging="180"/>
        <w:rPr>
          <w:rFonts w:ascii="Times New Roman" w:hAnsi="Times New Roman" w:cs="Times New Roman"/>
          <w:sz w:val="24"/>
          <w:szCs w:val="24"/>
        </w:rPr>
      </w:pPr>
      <w:r w:rsidRPr="00F033A1">
        <w:rPr>
          <w:rFonts w:ascii="Times New Roman" w:hAnsi="Times New Roman" w:cs="Times New Roman"/>
          <w:sz w:val="24"/>
          <w:szCs w:val="24"/>
        </w:rPr>
        <w:t xml:space="preserve">Gene Bottoms, Senior Vice-President, SREB, </w:t>
      </w:r>
      <w:r w:rsidRPr="00F033A1">
        <w:rPr>
          <w:rFonts w:ascii="Times New Roman" w:hAnsi="Times New Roman" w:cs="Times New Roman"/>
          <w:i/>
          <w:sz w:val="24"/>
          <w:szCs w:val="24"/>
        </w:rPr>
        <w:t>HSTW</w:t>
      </w:r>
      <w:r w:rsidRPr="00F033A1">
        <w:rPr>
          <w:rFonts w:ascii="Times New Roman" w:hAnsi="Times New Roman" w:cs="Times New Roman"/>
          <w:sz w:val="24"/>
          <w:szCs w:val="24"/>
        </w:rPr>
        <w:t xml:space="preserve">, </w:t>
      </w:r>
      <w:hyperlink r:id="rId13" w:history="1">
        <w:r w:rsidRPr="00F033A1">
          <w:rPr>
            <w:rStyle w:val="Hyperlink"/>
            <w:rFonts w:ascii="Times New Roman" w:hAnsi="Times New Roman" w:cs="Times New Roman"/>
            <w:sz w:val="24"/>
            <w:szCs w:val="24"/>
          </w:rPr>
          <w:t>gene.bottoms@sreb.org</w:t>
        </w:r>
      </w:hyperlink>
    </w:p>
    <w:p w:rsidR="001F5329" w:rsidRDefault="001F5329" w:rsidP="001F5329">
      <w:pPr>
        <w:spacing w:after="0"/>
        <w:ind w:left="360" w:hanging="180"/>
      </w:pPr>
      <w:r w:rsidRPr="00F033A1">
        <w:rPr>
          <w:rFonts w:ascii="Times New Roman" w:hAnsi="Times New Roman" w:cs="Times New Roman"/>
          <w:sz w:val="24"/>
          <w:szCs w:val="24"/>
        </w:rPr>
        <w:t xml:space="preserve">Leslie Carson, Director, </w:t>
      </w:r>
      <w:r w:rsidRPr="00F033A1">
        <w:rPr>
          <w:rFonts w:ascii="Times New Roman" w:hAnsi="Times New Roman" w:cs="Times New Roman"/>
          <w:i/>
          <w:sz w:val="24"/>
          <w:szCs w:val="24"/>
        </w:rPr>
        <w:t>Preparation for Tomorrow</w:t>
      </w:r>
      <w:r w:rsidRPr="00F033A1">
        <w:rPr>
          <w:rFonts w:ascii="Times New Roman" w:hAnsi="Times New Roman" w:cs="Times New Roman"/>
          <w:sz w:val="24"/>
          <w:szCs w:val="24"/>
        </w:rPr>
        <w:t xml:space="preserve">, </w:t>
      </w:r>
      <w:r w:rsidRPr="00F033A1">
        <w:rPr>
          <w:rFonts w:ascii="Times New Roman" w:hAnsi="Times New Roman" w:cs="Times New Roman"/>
          <w:i/>
          <w:sz w:val="24"/>
          <w:szCs w:val="24"/>
        </w:rPr>
        <w:t>HSTW</w:t>
      </w:r>
      <w:r w:rsidRPr="00F033A1">
        <w:rPr>
          <w:rFonts w:ascii="Times New Roman" w:hAnsi="Times New Roman" w:cs="Times New Roman"/>
          <w:sz w:val="24"/>
          <w:szCs w:val="24"/>
        </w:rPr>
        <w:t xml:space="preserve">, </w:t>
      </w:r>
      <w:hyperlink r:id="rId14" w:history="1">
        <w:r w:rsidRPr="00F033A1">
          <w:rPr>
            <w:rStyle w:val="Hyperlink"/>
            <w:rFonts w:ascii="Times New Roman" w:hAnsi="Times New Roman" w:cs="Times New Roman"/>
            <w:sz w:val="24"/>
            <w:szCs w:val="24"/>
          </w:rPr>
          <w:t>leslie.carson@sreb.org</w:t>
        </w:r>
      </w:hyperlink>
    </w:p>
    <w:p w:rsidR="005A4DE1" w:rsidRDefault="005A4DE1" w:rsidP="001F5329">
      <w:pPr>
        <w:spacing w:after="0"/>
        <w:ind w:left="360" w:hanging="180"/>
        <w:rPr>
          <w:rFonts w:ascii="Times New Roman" w:hAnsi="Times New Roman" w:cs="Times New Roman"/>
        </w:rPr>
      </w:pPr>
      <w:r w:rsidRPr="005A4DE1">
        <w:rPr>
          <w:rFonts w:ascii="Times New Roman" w:hAnsi="Times New Roman" w:cs="Times New Roman"/>
        </w:rPr>
        <w:t xml:space="preserve">Dick Blais, </w:t>
      </w:r>
      <w:r>
        <w:rPr>
          <w:rFonts w:ascii="Times New Roman" w:hAnsi="Times New Roman" w:cs="Times New Roman"/>
        </w:rPr>
        <w:t>Advisor and Consultant</w:t>
      </w:r>
      <w:r w:rsidRPr="005A4DE1">
        <w:rPr>
          <w:rFonts w:ascii="Times New Roman" w:hAnsi="Times New Roman" w:cs="Times New Roman"/>
        </w:rPr>
        <w:t xml:space="preserve">, </w:t>
      </w:r>
      <w:r w:rsidRPr="005A4DE1">
        <w:rPr>
          <w:rFonts w:ascii="Times New Roman" w:hAnsi="Times New Roman" w:cs="Times New Roman"/>
          <w:i/>
        </w:rPr>
        <w:t xml:space="preserve">Preparation for Tomorrow, </w:t>
      </w:r>
      <w:r w:rsidRPr="005A4DE1">
        <w:rPr>
          <w:rFonts w:ascii="Times New Roman" w:hAnsi="Times New Roman" w:cs="Times New Roman"/>
        </w:rPr>
        <w:t>dick</w:t>
      </w:r>
      <w:r>
        <w:rPr>
          <w:rFonts w:ascii="Times New Roman" w:hAnsi="Times New Roman" w:cs="Times New Roman"/>
        </w:rPr>
        <w:t>blais@nycap.rr.com</w:t>
      </w:r>
    </w:p>
    <w:p w:rsidR="001F5329" w:rsidRPr="00F033A1" w:rsidRDefault="001F5329" w:rsidP="001F5329">
      <w:pPr>
        <w:spacing w:after="0"/>
        <w:ind w:left="360" w:hanging="180"/>
        <w:rPr>
          <w:rFonts w:ascii="Times New Roman" w:hAnsi="Times New Roman" w:cs="Times New Roman"/>
          <w:sz w:val="24"/>
          <w:szCs w:val="24"/>
        </w:rPr>
      </w:pPr>
      <w:r w:rsidRPr="00F033A1">
        <w:rPr>
          <w:rFonts w:ascii="Times New Roman" w:hAnsi="Times New Roman" w:cs="Times New Roman"/>
          <w:sz w:val="24"/>
          <w:szCs w:val="24"/>
        </w:rPr>
        <w:t xml:space="preserve">Kenna Barger, Barger Educational Consulting, Mathematics, </w:t>
      </w:r>
      <w:hyperlink r:id="rId15" w:history="1">
        <w:r w:rsidRPr="00F033A1">
          <w:rPr>
            <w:rStyle w:val="Hyperlink"/>
            <w:rFonts w:ascii="Times New Roman" w:hAnsi="Times New Roman" w:cs="Times New Roman"/>
            <w:sz w:val="24"/>
            <w:szCs w:val="24"/>
          </w:rPr>
          <w:t>bargerconsulting@frontier.com</w:t>
        </w:r>
      </w:hyperlink>
    </w:p>
    <w:p w:rsidR="001F5329" w:rsidRPr="00F033A1" w:rsidRDefault="001F5329" w:rsidP="001F5329">
      <w:pPr>
        <w:spacing w:after="0"/>
        <w:ind w:left="360" w:hanging="180"/>
        <w:rPr>
          <w:rFonts w:ascii="Times New Roman" w:hAnsi="Times New Roman" w:cs="Times New Roman"/>
          <w:i/>
          <w:sz w:val="24"/>
          <w:szCs w:val="24"/>
        </w:rPr>
      </w:pPr>
      <w:r w:rsidRPr="00F033A1">
        <w:rPr>
          <w:rFonts w:ascii="Times New Roman" w:hAnsi="Times New Roman" w:cs="Times New Roman"/>
          <w:sz w:val="24"/>
          <w:szCs w:val="24"/>
        </w:rPr>
        <w:t xml:space="preserve">Frank Duffin, School Improvement Specialist, Literacy, </w:t>
      </w:r>
      <w:r w:rsidRPr="00F033A1">
        <w:rPr>
          <w:rFonts w:ascii="Times New Roman" w:hAnsi="Times New Roman" w:cs="Times New Roman"/>
          <w:i/>
          <w:sz w:val="24"/>
          <w:szCs w:val="24"/>
        </w:rPr>
        <w:t>HSTW</w:t>
      </w:r>
      <w:r w:rsidRPr="00F033A1">
        <w:rPr>
          <w:rFonts w:ascii="Times New Roman" w:hAnsi="Times New Roman" w:cs="Times New Roman"/>
          <w:sz w:val="24"/>
          <w:szCs w:val="24"/>
        </w:rPr>
        <w:t xml:space="preserve">, </w:t>
      </w:r>
      <w:hyperlink r:id="rId16" w:history="1">
        <w:r w:rsidRPr="00F033A1">
          <w:rPr>
            <w:rStyle w:val="Hyperlink"/>
            <w:rFonts w:ascii="Times New Roman" w:hAnsi="Times New Roman" w:cs="Times New Roman"/>
            <w:sz w:val="24"/>
            <w:szCs w:val="24"/>
          </w:rPr>
          <w:t>frank.duffin@sreb.org</w:t>
        </w:r>
      </w:hyperlink>
    </w:p>
    <w:p w:rsidR="001F5329" w:rsidRPr="00F033A1" w:rsidRDefault="001F5329" w:rsidP="001F5329">
      <w:pPr>
        <w:spacing w:after="0"/>
        <w:ind w:left="360" w:hanging="180"/>
        <w:rPr>
          <w:rFonts w:ascii="Times New Roman" w:hAnsi="Times New Roman" w:cs="Times New Roman"/>
          <w:sz w:val="24"/>
          <w:szCs w:val="24"/>
        </w:rPr>
      </w:pPr>
      <w:r w:rsidRPr="00F033A1">
        <w:rPr>
          <w:rFonts w:ascii="Times New Roman" w:hAnsi="Times New Roman" w:cs="Times New Roman"/>
          <w:sz w:val="24"/>
          <w:szCs w:val="24"/>
        </w:rPr>
        <w:t xml:space="preserve">Bob Moore, School Improvement Consultant, Science, </w:t>
      </w:r>
      <w:r w:rsidRPr="00F033A1">
        <w:rPr>
          <w:rFonts w:ascii="Times New Roman" w:hAnsi="Times New Roman" w:cs="Times New Roman"/>
          <w:i/>
          <w:sz w:val="24"/>
          <w:szCs w:val="24"/>
        </w:rPr>
        <w:t>HSTW</w:t>
      </w:r>
      <w:r w:rsidRPr="00F033A1">
        <w:rPr>
          <w:rFonts w:ascii="Times New Roman" w:hAnsi="Times New Roman" w:cs="Times New Roman"/>
          <w:sz w:val="24"/>
          <w:szCs w:val="24"/>
        </w:rPr>
        <w:t xml:space="preserve">, </w:t>
      </w:r>
      <w:hyperlink r:id="rId17" w:history="1">
        <w:r w:rsidRPr="00F033A1">
          <w:rPr>
            <w:rStyle w:val="Hyperlink"/>
            <w:rFonts w:ascii="Times New Roman" w:hAnsi="Times New Roman" w:cs="Times New Roman"/>
            <w:sz w:val="24"/>
            <w:szCs w:val="24"/>
          </w:rPr>
          <w:t>bob.moore@sreb.org</w:t>
        </w:r>
      </w:hyperlink>
    </w:p>
    <w:p w:rsidR="00E75A30" w:rsidRPr="001F5329" w:rsidRDefault="001F5329" w:rsidP="00DC06D0">
      <w:pPr>
        <w:spacing w:after="0"/>
        <w:ind w:left="360" w:hanging="180"/>
        <w:rPr>
          <w:rFonts w:ascii="Times New Roman" w:hAnsi="Times New Roman" w:cs="Times New Roman"/>
          <w:sz w:val="24"/>
          <w:szCs w:val="24"/>
        </w:rPr>
      </w:pPr>
      <w:r w:rsidRPr="00F033A1">
        <w:rPr>
          <w:rFonts w:ascii="Times New Roman" w:hAnsi="Times New Roman" w:cs="Times New Roman"/>
          <w:sz w:val="24"/>
          <w:szCs w:val="24"/>
        </w:rPr>
        <w:t xml:space="preserve">Jim Berto, Research Associate, </w:t>
      </w:r>
      <w:r w:rsidRPr="00F033A1">
        <w:rPr>
          <w:rFonts w:ascii="Times New Roman" w:hAnsi="Times New Roman" w:cs="Times New Roman"/>
          <w:i/>
          <w:sz w:val="24"/>
          <w:szCs w:val="24"/>
        </w:rPr>
        <w:t>HSTW,</w:t>
      </w:r>
      <w:r w:rsidRPr="00F033A1">
        <w:rPr>
          <w:rFonts w:ascii="Times New Roman" w:hAnsi="Times New Roman" w:cs="Times New Roman"/>
          <w:sz w:val="24"/>
          <w:szCs w:val="24"/>
        </w:rPr>
        <w:t xml:space="preserve"> </w:t>
      </w:r>
      <w:hyperlink r:id="rId18" w:history="1">
        <w:r w:rsidRPr="00F033A1">
          <w:rPr>
            <w:rStyle w:val="Hyperlink"/>
            <w:rFonts w:ascii="Times New Roman" w:hAnsi="Times New Roman" w:cs="Times New Roman"/>
            <w:sz w:val="24"/>
            <w:szCs w:val="24"/>
          </w:rPr>
          <w:t>james.berto@sreb.org</w:t>
        </w:r>
      </w:hyperlink>
    </w:p>
    <w:sectPr w:rsidR="00E75A30" w:rsidRPr="001F5329" w:rsidSect="009007C0">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116" w:rsidRDefault="00E20116" w:rsidP="006C06CE">
      <w:pPr>
        <w:spacing w:after="0" w:line="240" w:lineRule="auto"/>
      </w:pPr>
      <w:r>
        <w:separator/>
      </w:r>
    </w:p>
  </w:endnote>
  <w:endnote w:type="continuationSeparator" w:id="0">
    <w:p w:rsidR="00E20116" w:rsidRDefault="00E20116" w:rsidP="006C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aramond">
    <w:altName w:val="Couri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aramond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D0" w:rsidRPr="0025089B" w:rsidRDefault="00841695" w:rsidP="00B86507">
    <w:pPr>
      <w:pStyle w:val="Footer"/>
      <w:rPr>
        <w:rFonts w:ascii="Times New Roman" w:hAnsi="Times New Roman" w:cs="Times New Roman"/>
      </w:rPr>
    </w:pPr>
    <w:r w:rsidRPr="0025089B">
      <w:rPr>
        <w:rFonts w:ascii="Times New Roman" w:hAnsi="Times New Roman" w:cs="Times New Roman"/>
      </w:rPr>
      <w:fldChar w:fldCharType="begin"/>
    </w:r>
    <w:r w:rsidR="00DC06D0" w:rsidRPr="0025089B">
      <w:rPr>
        <w:rFonts w:ascii="Times New Roman" w:hAnsi="Times New Roman" w:cs="Times New Roman"/>
      </w:rPr>
      <w:instrText xml:space="preserve"> PAGE   \* MERGEFORMAT </w:instrText>
    </w:r>
    <w:r w:rsidRPr="0025089B">
      <w:rPr>
        <w:rFonts w:ascii="Times New Roman" w:hAnsi="Times New Roman" w:cs="Times New Roman"/>
      </w:rPr>
      <w:fldChar w:fldCharType="separate"/>
    </w:r>
    <w:r w:rsidR="00DC06D0">
      <w:rPr>
        <w:rFonts w:ascii="Times New Roman" w:hAnsi="Times New Roman" w:cs="Times New Roman"/>
        <w:noProof/>
      </w:rPr>
      <w:t>4</w:t>
    </w:r>
    <w:r w:rsidRPr="0025089B">
      <w:rPr>
        <w:rFonts w:ascii="Times New Roman" w:hAnsi="Times New Roman" w:cs="Times New Roman"/>
      </w:rPr>
      <w:fldChar w:fldCharType="end"/>
    </w:r>
    <w:r w:rsidR="00DC06D0">
      <w:rPr>
        <w:rFonts w:ascii="Times New Roman" w:hAnsi="Times New Roman" w:cs="Times New Roman"/>
      </w:rPr>
      <w:tab/>
    </w:r>
    <w:r w:rsidR="00DC06D0">
      <w:rPr>
        <w:rFonts w:ascii="Times New Roman" w:hAnsi="Times New Roman" w:cs="Times New Roman"/>
      </w:rPr>
      <w:tab/>
    </w:r>
    <w:r w:rsidR="00DC06D0" w:rsidRPr="0025089B">
      <w:rPr>
        <w:rFonts w:ascii="Times New Roman" w:hAnsi="Times New Roman" w:cs="Times New Roman"/>
        <w:i/>
      </w:rPr>
      <w:t>PFT</w:t>
    </w:r>
    <w:r w:rsidR="00DC06D0" w:rsidRPr="0025089B">
      <w:rPr>
        <w:rFonts w:ascii="Times New Roman" w:hAnsi="Times New Roman" w:cs="Times New Roman"/>
      </w:rPr>
      <w:t xml:space="preserve"> Brochure </w:t>
    </w:r>
    <w:r w:rsidR="00DC06D0">
      <w:rPr>
        <w:rFonts w:ascii="Times New Roman" w:hAnsi="Times New Roman" w:cs="Times New Roman"/>
      </w:rPr>
      <w:t xml:space="preserve">— </w:t>
    </w:r>
    <w:r w:rsidR="00DC06D0">
      <w:rPr>
        <w:rFonts w:ascii="Times New Roman" w:hAnsi="Times New Roman" w:cs="Times New Roman"/>
        <w:i/>
      </w:rPr>
      <w:t>DRAFT</w:t>
    </w:r>
    <w:r w:rsidR="00DC06D0">
      <w:rPr>
        <w:rFonts w:ascii="Times New Roman" w:hAnsi="Times New Roman" w:cs="Times New Roman"/>
      </w:rPr>
      <w:t>,</w:t>
    </w:r>
    <w:r w:rsidR="00DC06D0" w:rsidRPr="0025089B">
      <w:rPr>
        <w:rFonts w:ascii="Times New Roman" w:hAnsi="Times New Roman" w:cs="Times New Roman"/>
      </w:rPr>
      <w:t xml:space="preserve"> </w:t>
    </w:r>
    <w:r w:rsidR="00DC06D0">
      <w:rPr>
        <w:rFonts w:ascii="Times New Roman" w:hAnsi="Times New Roman" w:cs="Times New Roman"/>
      </w:rPr>
      <w:t>March 11</w:t>
    </w:r>
    <w:r w:rsidR="00DC06D0" w:rsidRPr="0025089B">
      <w:rPr>
        <w:rFonts w:ascii="Times New Roman" w:hAnsi="Times New Roman" w:cs="Times New Roman"/>
      </w:rPr>
      <w:t>, 2011</w:t>
    </w:r>
    <w:r w:rsidR="00DC06D0" w:rsidRPr="0025089B">
      <w:rPr>
        <w:rFonts w:ascii="Times New Roman" w:hAnsi="Times New Roman" w:cs="Times New Roman"/>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D0" w:rsidRPr="009007C0" w:rsidRDefault="00DC06D0" w:rsidP="009007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C0" w:rsidRPr="0025089B" w:rsidRDefault="009007C0" w:rsidP="009007C0">
    <w:pPr>
      <w:pStyle w:val="Footer"/>
      <w:jc w:val="right"/>
      <w:rPr>
        <w:rFonts w:ascii="Times New Roman" w:hAnsi="Times New Roman" w:cs="Times New Roman"/>
      </w:rPr>
    </w:pPr>
    <w:r w:rsidRPr="0025089B">
      <w:rPr>
        <w:rFonts w:ascii="Times New Roman" w:hAnsi="Times New Roman" w:cs="Times New Roman"/>
        <w:i/>
      </w:rPr>
      <w:t>PFT</w:t>
    </w:r>
    <w:r w:rsidRPr="0025089B">
      <w:rPr>
        <w:rFonts w:ascii="Times New Roman" w:hAnsi="Times New Roman" w:cs="Times New Roman"/>
      </w:rPr>
      <w:t xml:space="preserve"> Brochure </w:t>
    </w:r>
    <w:r>
      <w:rPr>
        <w:rFonts w:ascii="Times New Roman" w:hAnsi="Times New Roman" w:cs="Times New Roman"/>
      </w:rPr>
      <w:t xml:space="preserve">— </w:t>
    </w:r>
    <w:r>
      <w:rPr>
        <w:rFonts w:ascii="Times New Roman" w:hAnsi="Times New Roman" w:cs="Times New Roman"/>
        <w:i/>
      </w:rPr>
      <w:t>DRAFT</w:t>
    </w:r>
    <w:r>
      <w:rPr>
        <w:rFonts w:ascii="Times New Roman" w:hAnsi="Times New Roman" w:cs="Times New Roman"/>
      </w:rPr>
      <w:t>,</w:t>
    </w:r>
    <w:r w:rsidRPr="0025089B">
      <w:rPr>
        <w:rFonts w:ascii="Times New Roman" w:hAnsi="Times New Roman" w:cs="Times New Roman"/>
      </w:rPr>
      <w:t xml:space="preserve"> </w:t>
    </w:r>
    <w:r>
      <w:rPr>
        <w:rFonts w:ascii="Times New Roman" w:hAnsi="Times New Roman" w:cs="Times New Roman"/>
      </w:rPr>
      <w:t>September 20</w:t>
    </w:r>
    <w:r w:rsidRPr="0025089B">
      <w:rPr>
        <w:rFonts w:ascii="Times New Roman" w:hAnsi="Times New Roman" w:cs="Times New Roman"/>
      </w:rPr>
      <w:t>, 2011</w:t>
    </w:r>
    <w:r w:rsidRPr="0025089B">
      <w:rPr>
        <w:rFonts w:ascii="Times New Roman" w:hAnsi="Times New Roman" w:cs="Times New Roman"/>
      </w:rPr>
      <w:ptab w:relativeTo="margin" w:alignment="right" w:leader="none"/>
    </w:r>
    <w:r w:rsidR="00841695" w:rsidRPr="0025089B">
      <w:rPr>
        <w:rFonts w:ascii="Times New Roman" w:hAnsi="Times New Roman" w:cs="Times New Roman"/>
      </w:rPr>
      <w:fldChar w:fldCharType="begin"/>
    </w:r>
    <w:r w:rsidRPr="0025089B">
      <w:rPr>
        <w:rFonts w:ascii="Times New Roman" w:hAnsi="Times New Roman" w:cs="Times New Roman"/>
      </w:rPr>
      <w:instrText xml:space="preserve"> PAGE   \* MERGEFORMAT </w:instrText>
    </w:r>
    <w:r w:rsidR="00841695" w:rsidRPr="0025089B">
      <w:rPr>
        <w:rFonts w:ascii="Times New Roman" w:hAnsi="Times New Roman" w:cs="Times New Roman"/>
      </w:rPr>
      <w:fldChar w:fldCharType="separate"/>
    </w:r>
    <w:r w:rsidR="000F58B9">
      <w:rPr>
        <w:rFonts w:ascii="Times New Roman" w:hAnsi="Times New Roman" w:cs="Times New Roman"/>
        <w:noProof/>
      </w:rPr>
      <w:t>10</w:t>
    </w:r>
    <w:r w:rsidR="00841695" w:rsidRPr="0025089B">
      <w:rPr>
        <w:rFonts w:ascii="Times New Roman" w:hAnsi="Times New Roman" w:cs="Times New Roman"/>
      </w:rPr>
      <w:fldChar w:fldCharType="end"/>
    </w:r>
  </w:p>
  <w:p w:rsidR="009007C0" w:rsidRDefault="009007C0">
    <w:pPr>
      <w:pStyle w:val="Footer"/>
    </w:pPr>
  </w:p>
  <w:p w:rsidR="009007C0" w:rsidRPr="0025089B" w:rsidRDefault="009007C0" w:rsidP="009007C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116" w:rsidRDefault="00E20116" w:rsidP="006C06CE">
      <w:pPr>
        <w:spacing w:after="0" w:line="240" w:lineRule="auto"/>
      </w:pPr>
      <w:r>
        <w:separator/>
      </w:r>
    </w:p>
  </w:footnote>
  <w:footnote w:type="continuationSeparator" w:id="0">
    <w:p w:rsidR="00E20116" w:rsidRDefault="00E20116" w:rsidP="006C06CE">
      <w:pPr>
        <w:spacing w:after="0" w:line="240" w:lineRule="auto"/>
      </w:pPr>
      <w:r>
        <w:continuationSeparator/>
      </w:r>
    </w:p>
  </w:footnote>
  <w:footnote w:id="1">
    <w:p w:rsidR="00DC06D0" w:rsidRPr="002B6828" w:rsidRDefault="00DC06D0">
      <w:pPr>
        <w:pStyle w:val="FootnoteText"/>
        <w:rPr>
          <w:rFonts w:ascii="Times New Roman" w:hAnsi="Times New Roman"/>
        </w:rPr>
      </w:pPr>
      <w:r w:rsidRPr="002B6828">
        <w:rPr>
          <w:rStyle w:val="FootnoteReference"/>
          <w:rFonts w:ascii="Times New Roman" w:hAnsi="Times New Roman"/>
        </w:rPr>
        <w:footnoteRef/>
      </w:r>
      <w:r w:rsidRPr="002B6828">
        <w:rPr>
          <w:rFonts w:ascii="Times New Roman" w:hAnsi="Times New Roman"/>
        </w:rPr>
        <w:t xml:space="preserve"> Saporito, Bill. “Where the Jobs Are: The Right Spots in the Recovery.” </w:t>
      </w:r>
      <w:r w:rsidRPr="002B6828">
        <w:rPr>
          <w:rFonts w:ascii="Times New Roman" w:hAnsi="Times New Roman"/>
          <w:i/>
        </w:rPr>
        <w:t>Time</w:t>
      </w:r>
      <w:r w:rsidRPr="002B6828">
        <w:rPr>
          <w:rFonts w:ascii="Times New Roman" w:hAnsi="Times New Roman"/>
        </w:rPr>
        <w:t>, 14 January, 2011 — http://www.time.com/time/business/article/0,8599,2040964-3,00.html</w:t>
      </w:r>
      <w:r w:rsidRPr="002B6828">
        <w:rPr>
          <w:rFonts w:ascii="Times New Roman" w:hAnsi="Times New Roman"/>
          <w:szCs w:val="24"/>
        </w:rPr>
        <w:t>.</w:t>
      </w:r>
    </w:p>
  </w:footnote>
  <w:footnote w:id="2">
    <w:p w:rsidR="00DC06D0" w:rsidRPr="00FC16CF" w:rsidRDefault="00DC06D0">
      <w:pPr>
        <w:pStyle w:val="FootnoteText"/>
        <w:rPr>
          <w:rFonts w:ascii="Times New Roman" w:hAnsi="Times New Roman"/>
        </w:rPr>
      </w:pPr>
      <w:r w:rsidRPr="00FC16CF">
        <w:rPr>
          <w:rStyle w:val="FootnoteReference"/>
          <w:rFonts w:ascii="Times New Roman" w:hAnsi="Times New Roman"/>
        </w:rPr>
        <w:footnoteRef/>
      </w:r>
      <w:r w:rsidRPr="00FC16CF">
        <w:rPr>
          <w:rFonts w:ascii="Times New Roman" w:hAnsi="Times New Roman"/>
        </w:rPr>
        <w:t xml:space="preserve"> Carnevale, Anthony P., Nicole Smith, and Jeff Strohl. </w:t>
      </w:r>
      <w:r w:rsidRPr="00FC16CF">
        <w:rPr>
          <w:rFonts w:ascii="Times New Roman" w:hAnsi="Times New Roman"/>
          <w:i/>
        </w:rPr>
        <w:t>Help Wanted: Projections of Jobs and Education Requirements Through 2018</w:t>
      </w:r>
      <w:r w:rsidRPr="00FC16CF">
        <w:rPr>
          <w:rFonts w:ascii="Times New Roman" w:hAnsi="Times New Roman"/>
        </w:rPr>
        <w:t>. Georgetown University Center on Education and the Workforce,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613"/>
    <w:multiLevelType w:val="hybridMultilevel"/>
    <w:tmpl w:val="8D5ED2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2FF32E5"/>
    <w:multiLevelType w:val="hybridMultilevel"/>
    <w:tmpl w:val="58D443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4223BE9"/>
    <w:multiLevelType w:val="hybridMultilevel"/>
    <w:tmpl w:val="04186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903F5"/>
    <w:multiLevelType w:val="hybridMultilevel"/>
    <w:tmpl w:val="06065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22500"/>
    <w:multiLevelType w:val="hybridMultilevel"/>
    <w:tmpl w:val="6876F1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89E49C4"/>
    <w:multiLevelType w:val="hybridMultilevel"/>
    <w:tmpl w:val="2C94A4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0C3C00A4"/>
    <w:multiLevelType w:val="hybridMultilevel"/>
    <w:tmpl w:val="6B96B6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0F82133D"/>
    <w:multiLevelType w:val="hybridMultilevel"/>
    <w:tmpl w:val="8488C04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0FD34837"/>
    <w:multiLevelType w:val="hybridMultilevel"/>
    <w:tmpl w:val="5A362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16213FB"/>
    <w:multiLevelType w:val="hybridMultilevel"/>
    <w:tmpl w:val="84C618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18DE3BFF"/>
    <w:multiLevelType w:val="hybridMultilevel"/>
    <w:tmpl w:val="EBC68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E344DD"/>
    <w:multiLevelType w:val="hybridMultilevel"/>
    <w:tmpl w:val="123E43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9B357C"/>
    <w:multiLevelType w:val="hybridMultilevel"/>
    <w:tmpl w:val="C9CE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AB0131"/>
    <w:multiLevelType w:val="hybridMultilevel"/>
    <w:tmpl w:val="D8C6B7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21574A19"/>
    <w:multiLevelType w:val="hybridMultilevel"/>
    <w:tmpl w:val="CE0661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399614B"/>
    <w:multiLevelType w:val="hybridMultilevel"/>
    <w:tmpl w:val="66FC49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25C6479A"/>
    <w:multiLevelType w:val="hybridMultilevel"/>
    <w:tmpl w:val="5D945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4133F8"/>
    <w:multiLevelType w:val="hybridMultilevel"/>
    <w:tmpl w:val="FA4025A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2E7F7127"/>
    <w:multiLevelType w:val="hybridMultilevel"/>
    <w:tmpl w:val="58D08B0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31606FD7"/>
    <w:multiLevelType w:val="hybridMultilevel"/>
    <w:tmpl w:val="D364331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322030AD"/>
    <w:multiLevelType w:val="hybridMultilevel"/>
    <w:tmpl w:val="4364B9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34D04BB8"/>
    <w:multiLevelType w:val="hybridMultilevel"/>
    <w:tmpl w:val="3886D64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356819BD"/>
    <w:multiLevelType w:val="hybridMultilevel"/>
    <w:tmpl w:val="56A8C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304C77"/>
    <w:multiLevelType w:val="hybridMultilevel"/>
    <w:tmpl w:val="7688C2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4D1E5F"/>
    <w:multiLevelType w:val="hybridMultilevel"/>
    <w:tmpl w:val="CE427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20472F"/>
    <w:multiLevelType w:val="hybridMultilevel"/>
    <w:tmpl w:val="CE144D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EE92998"/>
    <w:multiLevelType w:val="hybridMultilevel"/>
    <w:tmpl w:val="D62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403AE5"/>
    <w:multiLevelType w:val="hybridMultilevel"/>
    <w:tmpl w:val="698C7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EC3B8C"/>
    <w:multiLevelType w:val="hybridMultilevel"/>
    <w:tmpl w:val="6CBCD2D2"/>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6097972"/>
    <w:multiLevelType w:val="hybridMultilevel"/>
    <w:tmpl w:val="BBA643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nsid w:val="47BC4A54"/>
    <w:multiLevelType w:val="hybridMultilevel"/>
    <w:tmpl w:val="8CE23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4AA3047B"/>
    <w:multiLevelType w:val="hybridMultilevel"/>
    <w:tmpl w:val="376A68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nsid w:val="4AFD1896"/>
    <w:multiLevelType w:val="hybridMultilevel"/>
    <w:tmpl w:val="824284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E9614A0"/>
    <w:multiLevelType w:val="hybridMultilevel"/>
    <w:tmpl w:val="CECABF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4ED51A4E"/>
    <w:multiLevelType w:val="hybridMultilevel"/>
    <w:tmpl w:val="C78608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4F583366"/>
    <w:multiLevelType w:val="hybridMultilevel"/>
    <w:tmpl w:val="2FE6E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E431DB"/>
    <w:multiLevelType w:val="hybridMultilevel"/>
    <w:tmpl w:val="B6C8B4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nsid w:val="51270D5D"/>
    <w:multiLevelType w:val="hybridMultilevel"/>
    <w:tmpl w:val="D1AA2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4A74CA0"/>
    <w:multiLevelType w:val="hybridMultilevel"/>
    <w:tmpl w:val="CA18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30599F"/>
    <w:multiLevelType w:val="hybridMultilevel"/>
    <w:tmpl w:val="ECDAED1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nsid w:val="55D472B4"/>
    <w:multiLevelType w:val="hybridMultilevel"/>
    <w:tmpl w:val="6F629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64A255C"/>
    <w:multiLevelType w:val="hybridMultilevel"/>
    <w:tmpl w:val="C3F2B9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nsid w:val="57B92B3B"/>
    <w:multiLevelType w:val="hybridMultilevel"/>
    <w:tmpl w:val="82EE7A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nsid w:val="58A27490"/>
    <w:multiLevelType w:val="hybridMultilevel"/>
    <w:tmpl w:val="1CA0A2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4">
    <w:nsid w:val="5A2C100E"/>
    <w:multiLevelType w:val="hybridMultilevel"/>
    <w:tmpl w:val="B7A6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745BB6"/>
    <w:multiLevelType w:val="hybridMultilevel"/>
    <w:tmpl w:val="52A610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6">
    <w:nsid w:val="5A995E29"/>
    <w:multiLevelType w:val="hybridMultilevel"/>
    <w:tmpl w:val="254AE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C736668"/>
    <w:multiLevelType w:val="hybridMultilevel"/>
    <w:tmpl w:val="AB98872E"/>
    <w:lvl w:ilvl="0" w:tplc="94CA922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CEF06BF"/>
    <w:multiLevelType w:val="hybridMultilevel"/>
    <w:tmpl w:val="07C2FC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9">
    <w:nsid w:val="61DE4570"/>
    <w:multiLevelType w:val="hybridMultilevel"/>
    <w:tmpl w:val="1E7029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0">
    <w:nsid w:val="638B1E81"/>
    <w:multiLevelType w:val="hybridMultilevel"/>
    <w:tmpl w:val="E9BA0E1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1">
    <w:nsid w:val="646551A7"/>
    <w:multiLevelType w:val="hybridMultilevel"/>
    <w:tmpl w:val="6B122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5442AAA"/>
    <w:multiLevelType w:val="hybridMultilevel"/>
    <w:tmpl w:val="D668EF5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67ED2B9C"/>
    <w:multiLevelType w:val="hybridMultilevel"/>
    <w:tmpl w:val="7FEE6D42"/>
    <w:lvl w:ilvl="0" w:tplc="04090005">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68D04D22"/>
    <w:multiLevelType w:val="hybridMultilevel"/>
    <w:tmpl w:val="8BF4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661E95"/>
    <w:multiLevelType w:val="hybridMultilevel"/>
    <w:tmpl w:val="C54C7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AD84548">
      <w:start w:val="1"/>
      <w:numFmt w:val="bullet"/>
      <w:lvlText w:val="o"/>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5731F3"/>
    <w:multiLevelType w:val="hybridMultilevel"/>
    <w:tmpl w:val="05480E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7">
    <w:nsid w:val="6C7214B6"/>
    <w:multiLevelType w:val="hybridMultilevel"/>
    <w:tmpl w:val="7B0602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8">
    <w:nsid w:val="6D437BAF"/>
    <w:multiLevelType w:val="hybridMultilevel"/>
    <w:tmpl w:val="6E7E4D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9">
    <w:nsid w:val="6DD71352"/>
    <w:multiLevelType w:val="hybridMultilevel"/>
    <w:tmpl w:val="C3C4CF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0">
    <w:nsid w:val="6F9167B9"/>
    <w:multiLevelType w:val="hybridMultilevel"/>
    <w:tmpl w:val="D4381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F42955"/>
    <w:multiLevelType w:val="hybridMultilevel"/>
    <w:tmpl w:val="ABB6F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7084866"/>
    <w:multiLevelType w:val="hybridMultilevel"/>
    <w:tmpl w:val="8D708B1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3">
    <w:nsid w:val="77136C9B"/>
    <w:multiLevelType w:val="hybridMultilevel"/>
    <w:tmpl w:val="98023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B9E1FC4"/>
    <w:multiLevelType w:val="hybridMultilevel"/>
    <w:tmpl w:val="9342D24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nsid w:val="7C2206D9"/>
    <w:multiLevelType w:val="hybridMultilevel"/>
    <w:tmpl w:val="B36E3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C6E693E"/>
    <w:multiLevelType w:val="hybridMultilevel"/>
    <w:tmpl w:val="3CD63E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4"/>
  </w:num>
  <w:num w:numId="2">
    <w:abstractNumId w:val="64"/>
  </w:num>
  <w:num w:numId="3">
    <w:abstractNumId w:val="46"/>
  </w:num>
  <w:num w:numId="4">
    <w:abstractNumId w:val="25"/>
  </w:num>
  <w:num w:numId="5">
    <w:abstractNumId w:val="2"/>
  </w:num>
  <w:num w:numId="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num>
  <w:num w:numId="9">
    <w:abstractNumId w:val="26"/>
  </w:num>
  <w:num w:numId="10">
    <w:abstractNumId w:val="8"/>
  </w:num>
  <w:num w:numId="11">
    <w:abstractNumId w:val="38"/>
  </w:num>
  <w:num w:numId="12">
    <w:abstractNumId w:val="48"/>
  </w:num>
  <w:num w:numId="13">
    <w:abstractNumId w:val="30"/>
  </w:num>
  <w:num w:numId="14">
    <w:abstractNumId w:val="13"/>
  </w:num>
  <w:num w:numId="15">
    <w:abstractNumId w:val="1"/>
  </w:num>
  <w:num w:numId="16">
    <w:abstractNumId w:val="42"/>
  </w:num>
  <w:num w:numId="17">
    <w:abstractNumId w:val="7"/>
  </w:num>
  <w:num w:numId="18">
    <w:abstractNumId w:val="0"/>
  </w:num>
  <w:num w:numId="19">
    <w:abstractNumId w:val="39"/>
  </w:num>
  <w:num w:numId="20">
    <w:abstractNumId w:val="59"/>
  </w:num>
  <w:num w:numId="21">
    <w:abstractNumId w:val="10"/>
  </w:num>
  <w:num w:numId="22">
    <w:abstractNumId w:val="40"/>
  </w:num>
  <w:num w:numId="23">
    <w:abstractNumId w:val="61"/>
  </w:num>
  <w:num w:numId="24">
    <w:abstractNumId w:val="37"/>
  </w:num>
  <w:num w:numId="25">
    <w:abstractNumId w:val="47"/>
  </w:num>
  <w:num w:numId="26">
    <w:abstractNumId w:val="3"/>
  </w:num>
  <w:num w:numId="27">
    <w:abstractNumId w:val="12"/>
  </w:num>
  <w:num w:numId="28">
    <w:abstractNumId w:val="22"/>
  </w:num>
  <w:num w:numId="29">
    <w:abstractNumId w:val="55"/>
  </w:num>
  <w:num w:numId="30">
    <w:abstractNumId w:val="35"/>
  </w:num>
  <w:num w:numId="31">
    <w:abstractNumId w:val="65"/>
  </w:num>
  <w:num w:numId="32">
    <w:abstractNumId w:val="51"/>
  </w:num>
  <w:num w:numId="33">
    <w:abstractNumId w:val="4"/>
  </w:num>
  <w:num w:numId="34">
    <w:abstractNumId w:val="31"/>
  </w:num>
  <w:num w:numId="35">
    <w:abstractNumId w:val="20"/>
  </w:num>
  <w:num w:numId="36">
    <w:abstractNumId w:val="15"/>
  </w:num>
  <w:num w:numId="37">
    <w:abstractNumId w:val="6"/>
  </w:num>
  <w:num w:numId="38">
    <w:abstractNumId w:val="18"/>
  </w:num>
  <w:num w:numId="39">
    <w:abstractNumId w:val="36"/>
  </w:num>
  <w:num w:numId="40">
    <w:abstractNumId w:val="9"/>
  </w:num>
  <w:num w:numId="41">
    <w:abstractNumId w:val="43"/>
  </w:num>
  <w:num w:numId="42">
    <w:abstractNumId w:val="16"/>
  </w:num>
  <w:num w:numId="43">
    <w:abstractNumId w:val="41"/>
  </w:num>
  <w:num w:numId="44">
    <w:abstractNumId w:val="23"/>
  </w:num>
  <w:num w:numId="45">
    <w:abstractNumId w:val="21"/>
  </w:num>
  <w:num w:numId="46">
    <w:abstractNumId w:val="49"/>
  </w:num>
  <w:num w:numId="47">
    <w:abstractNumId w:val="5"/>
  </w:num>
  <w:num w:numId="48">
    <w:abstractNumId w:val="17"/>
  </w:num>
  <w:num w:numId="49">
    <w:abstractNumId w:val="45"/>
  </w:num>
  <w:num w:numId="50">
    <w:abstractNumId w:val="50"/>
  </w:num>
  <w:num w:numId="51">
    <w:abstractNumId w:val="58"/>
  </w:num>
  <w:num w:numId="52">
    <w:abstractNumId w:val="27"/>
  </w:num>
  <w:num w:numId="53">
    <w:abstractNumId w:val="60"/>
  </w:num>
  <w:num w:numId="54">
    <w:abstractNumId w:val="29"/>
  </w:num>
  <w:num w:numId="55">
    <w:abstractNumId w:val="19"/>
  </w:num>
  <w:num w:numId="56">
    <w:abstractNumId w:val="14"/>
  </w:num>
  <w:num w:numId="57">
    <w:abstractNumId w:val="62"/>
  </w:num>
  <w:num w:numId="58">
    <w:abstractNumId w:val="33"/>
  </w:num>
  <w:num w:numId="59">
    <w:abstractNumId w:val="24"/>
  </w:num>
  <w:num w:numId="60">
    <w:abstractNumId w:val="63"/>
  </w:num>
  <w:num w:numId="61">
    <w:abstractNumId w:val="56"/>
  </w:num>
  <w:num w:numId="62">
    <w:abstractNumId w:val="34"/>
  </w:num>
  <w:num w:numId="63">
    <w:abstractNumId w:val="57"/>
  </w:num>
  <w:num w:numId="64">
    <w:abstractNumId w:val="52"/>
  </w:num>
  <w:num w:numId="65">
    <w:abstractNumId w:val="53"/>
  </w:num>
  <w:num w:numId="66">
    <w:abstractNumId w:val="11"/>
  </w:num>
  <w:num w:numId="67">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24"/>
    <w:rsid w:val="00011264"/>
    <w:rsid w:val="00023AA2"/>
    <w:rsid w:val="00067C2B"/>
    <w:rsid w:val="000C503C"/>
    <w:rsid w:val="000D01F3"/>
    <w:rsid w:val="000E05C9"/>
    <w:rsid w:val="000F1138"/>
    <w:rsid w:val="000F1980"/>
    <w:rsid w:val="000F58B9"/>
    <w:rsid w:val="001130C4"/>
    <w:rsid w:val="001153E6"/>
    <w:rsid w:val="00120311"/>
    <w:rsid w:val="001248D8"/>
    <w:rsid w:val="00131607"/>
    <w:rsid w:val="00140AC9"/>
    <w:rsid w:val="00161621"/>
    <w:rsid w:val="001639C8"/>
    <w:rsid w:val="001804B9"/>
    <w:rsid w:val="00185716"/>
    <w:rsid w:val="001A3817"/>
    <w:rsid w:val="001B18E1"/>
    <w:rsid w:val="001B5732"/>
    <w:rsid w:val="001C57F2"/>
    <w:rsid w:val="001D1666"/>
    <w:rsid w:val="001F01A5"/>
    <w:rsid w:val="001F5329"/>
    <w:rsid w:val="00231897"/>
    <w:rsid w:val="0025089B"/>
    <w:rsid w:val="00274F34"/>
    <w:rsid w:val="00286EEF"/>
    <w:rsid w:val="002A1AB5"/>
    <w:rsid w:val="002B6828"/>
    <w:rsid w:val="002E4847"/>
    <w:rsid w:val="003152EA"/>
    <w:rsid w:val="00330709"/>
    <w:rsid w:val="00344ECC"/>
    <w:rsid w:val="003665E8"/>
    <w:rsid w:val="00383BFA"/>
    <w:rsid w:val="003965EE"/>
    <w:rsid w:val="003B1969"/>
    <w:rsid w:val="003E3D5E"/>
    <w:rsid w:val="003F2500"/>
    <w:rsid w:val="003F37A7"/>
    <w:rsid w:val="00401683"/>
    <w:rsid w:val="00402ABF"/>
    <w:rsid w:val="004032E5"/>
    <w:rsid w:val="004074DC"/>
    <w:rsid w:val="004163F6"/>
    <w:rsid w:val="0043578C"/>
    <w:rsid w:val="00447898"/>
    <w:rsid w:val="00453820"/>
    <w:rsid w:val="0046778E"/>
    <w:rsid w:val="00483BDF"/>
    <w:rsid w:val="00491141"/>
    <w:rsid w:val="0049249D"/>
    <w:rsid w:val="004C27B1"/>
    <w:rsid w:val="004D699A"/>
    <w:rsid w:val="004F45F5"/>
    <w:rsid w:val="004F5B71"/>
    <w:rsid w:val="004F62A6"/>
    <w:rsid w:val="005035C4"/>
    <w:rsid w:val="005076CD"/>
    <w:rsid w:val="00524FD4"/>
    <w:rsid w:val="0054707F"/>
    <w:rsid w:val="00554C38"/>
    <w:rsid w:val="0056008B"/>
    <w:rsid w:val="00562E3A"/>
    <w:rsid w:val="00575E23"/>
    <w:rsid w:val="005871DE"/>
    <w:rsid w:val="005A4DE1"/>
    <w:rsid w:val="005D0396"/>
    <w:rsid w:val="005F7675"/>
    <w:rsid w:val="0060527F"/>
    <w:rsid w:val="0061414F"/>
    <w:rsid w:val="00614FFB"/>
    <w:rsid w:val="00626512"/>
    <w:rsid w:val="0063424B"/>
    <w:rsid w:val="00640FA9"/>
    <w:rsid w:val="00643BC4"/>
    <w:rsid w:val="00653EFF"/>
    <w:rsid w:val="00660E06"/>
    <w:rsid w:val="00690856"/>
    <w:rsid w:val="00690959"/>
    <w:rsid w:val="00696551"/>
    <w:rsid w:val="006B74AF"/>
    <w:rsid w:val="006C06CE"/>
    <w:rsid w:val="006E4AEA"/>
    <w:rsid w:val="0070108A"/>
    <w:rsid w:val="007331CE"/>
    <w:rsid w:val="007651C0"/>
    <w:rsid w:val="00776139"/>
    <w:rsid w:val="00780C4D"/>
    <w:rsid w:val="0078134D"/>
    <w:rsid w:val="00791221"/>
    <w:rsid w:val="007D776D"/>
    <w:rsid w:val="007E7071"/>
    <w:rsid w:val="00820041"/>
    <w:rsid w:val="00833206"/>
    <w:rsid w:val="00841695"/>
    <w:rsid w:val="00845F88"/>
    <w:rsid w:val="00852269"/>
    <w:rsid w:val="00876024"/>
    <w:rsid w:val="00877B77"/>
    <w:rsid w:val="00895B23"/>
    <w:rsid w:val="008A0E66"/>
    <w:rsid w:val="008B4A48"/>
    <w:rsid w:val="008B5BB1"/>
    <w:rsid w:val="008D25F7"/>
    <w:rsid w:val="009007C0"/>
    <w:rsid w:val="009078C7"/>
    <w:rsid w:val="009561AA"/>
    <w:rsid w:val="00962FA0"/>
    <w:rsid w:val="00966160"/>
    <w:rsid w:val="00987EC6"/>
    <w:rsid w:val="00992AE1"/>
    <w:rsid w:val="009A1901"/>
    <w:rsid w:val="009B6C11"/>
    <w:rsid w:val="009E2485"/>
    <w:rsid w:val="009F2F37"/>
    <w:rsid w:val="00A019F0"/>
    <w:rsid w:val="00A02919"/>
    <w:rsid w:val="00A16B39"/>
    <w:rsid w:val="00A170E9"/>
    <w:rsid w:val="00A22C35"/>
    <w:rsid w:val="00A31F18"/>
    <w:rsid w:val="00A40B0A"/>
    <w:rsid w:val="00A72612"/>
    <w:rsid w:val="00A74F33"/>
    <w:rsid w:val="00A87E80"/>
    <w:rsid w:val="00AA2BAC"/>
    <w:rsid w:val="00AB178C"/>
    <w:rsid w:val="00AD7138"/>
    <w:rsid w:val="00AE61E6"/>
    <w:rsid w:val="00B10EEE"/>
    <w:rsid w:val="00B2355B"/>
    <w:rsid w:val="00B359BF"/>
    <w:rsid w:val="00B46E47"/>
    <w:rsid w:val="00B57FC0"/>
    <w:rsid w:val="00B86507"/>
    <w:rsid w:val="00BA1D85"/>
    <w:rsid w:val="00BB4259"/>
    <w:rsid w:val="00BC1CE1"/>
    <w:rsid w:val="00BC41D5"/>
    <w:rsid w:val="00C05BF0"/>
    <w:rsid w:val="00C11378"/>
    <w:rsid w:val="00C201DE"/>
    <w:rsid w:val="00C24968"/>
    <w:rsid w:val="00C513E8"/>
    <w:rsid w:val="00C55E7F"/>
    <w:rsid w:val="00C7040F"/>
    <w:rsid w:val="00C909E9"/>
    <w:rsid w:val="00C97087"/>
    <w:rsid w:val="00CC5FED"/>
    <w:rsid w:val="00CD4292"/>
    <w:rsid w:val="00CD6CD4"/>
    <w:rsid w:val="00CE5268"/>
    <w:rsid w:val="00CF41C6"/>
    <w:rsid w:val="00D029BD"/>
    <w:rsid w:val="00D02A92"/>
    <w:rsid w:val="00D02CA5"/>
    <w:rsid w:val="00D358F1"/>
    <w:rsid w:val="00D4525C"/>
    <w:rsid w:val="00D46151"/>
    <w:rsid w:val="00D61C8B"/>
    <w:rsid w:val="00D80712"/>
    <w:rsid w:val="00D862A8"/>
    <w:rsid w:val="00D92C23"/>
    <w:rsid w:val="00DC06D0"/>
    <w:rsid w:val="00E00F1D"/>
    <w:rsid w:val="00E14D0D"/>
    <w:rsid w:val="00E20116"/>
    <w:rsid w:val="00E24709"/>
    <w:rsid w:val="00E651E0"/>
    <w:rsid w:val="00E75A30"/>
    <w:rsid w:val="00EC37F3"/>
    <w:rsid w:val="00EE0E94"/>
    <w:rsid w:val="00EE6AD5"/>
    <w:rsid w:val="00EF5DEE"/>
    <w:rsid w:val="00F033A1"/>
    <w:rsid w:val="00F245CC"/>
    <w:rsid w:val="00F36AA0"/>
    <w:rsid w:val="00F36FED"/>
    <w:rsid w:val="00F51710"/>
    <w:rsid w:val="00F519C4"/>
    <w:rsid w:val="00F62F3E"/>
    <w:rsid w:val="00F66AAA"/>
    <w:rsid w:val="00F732EC"/>
    <w:rsid w:val="00F776D3"/>
    <w:rsid w:val="00F90674"/>
    <w:rsid w:val="00FB0650"/>
    <w:rsid w:val="00FB0730"/>
    <w:rsid w:val="00FB6A4A"/>
    <w:rsid w:val="00FC16CF"/>
    <w:rsid w:val="00FD13E9"/>
    <w:rsid w:val="00FE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612"/>
    <w:pPr>
      <w:spacing w:after="0" w:line="240" w:lineRule="auto"/>
    </w:pPr>
    <w:rPr>
      <w:rFonts w:ascii="AGaramond" w:eastAsia="Times New Roman" w:hAnsi="AGaramond" w:cs="Times New Roman"/>
      <w:sz w:val="24"/>
      <w:szCs w:val="24"/>
    </w:rPr>
  </w:style>
  <w:style w:type="paragraph" w:styleId="ListParagraph">
    <w:name w:val="List Paragraph"/>
    <w:basedOn w:val="Normal"/>
    <w:uiPriority w:val="34"/>
    <w:qFormat/>
    <w:rsid w:val="00A72612"/>
    <w:pPr>
      <w:spacing w:after="0" w:line="240" w:lineRule="auto"/>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6C06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06CE"/>
  </w:style>
  <w:style w:type="paragraph" w:styleId="Footer">
    <w:name w:val="footer"/>
    <w:basedOn w:val="Normal"/>
    <w:link w:val="FooterChar"/>
    <w:uiPriority w:val="99"/>
    <w:unhideWhenUsed/>
    <w:rsid w:val="006C0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6CE"/>
  </w:style>
  <w:style w:type="paragraph" w:styleId="BalloonText">
    <w:name w:val="Balloon Text"/>
    <w:basedOn w:val="Normal"/>
    <w:link w:val="BalloonTextChar"/>
    <w:uiPriority w:val="99"/>
    <w:semiHidden/>
    <w:unhideWhenUsed/>
    <w:rsid w:val="006C0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6CE"/>
    <w:rPr>
      <w:rFonts w:ascii="Tahoma" w:hAnsi="Tahoma" w:cs="Tahoma"/>
      <w:sz w:val="16"/>
      <w:szCs w:val="16"/>
    </w:rPr>
  </w:style>
  <w:style w:type="character" w:styleId="Hyperlink">
    <w:name w:val="Hyperlink"/>
    <w:basedOn w:val="DefaultParagraphFont"/>
    <w:rsid w:val="00E75A30"/>
    <w:rPr>
      <w:color w:val="000000"/>
      <w:u w:val="single"/>
    </w:rPr>
  </w:style>
  <w:style w:type="paragraph" w:customStyle="1" w:styleId="Default">
    <w:name w:val="Default"/>
    <w:rsid w:val="00023AA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B5B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74F34"/>
    <w:pPr>
      <w:spacing w:after="0" w:line="240" w:lineRule="auto"/>
    </w:pPr>
    <w:rPr>
      <w:rFonts w:ascii="AGaramond" w:eastAsia="Times New Roman" w:hAnsi="AGaramond" w:cs="Times New Roman"/>
      <w:sz w:val="20"/>
      <w:szCs w:val="20"/>
    </w:rPr>
  </w:style>
  <w:style w:type="character" w:customStyle="1" w:styleId="FootnoteTextChar">
    <w:name w:val="Footnote Text Char"/>
    <w:basedOn w:val="DefaultParagraphFont"/>
    <w:link w:val="FootnoteText"/>
    <w:uiPriority w:val="99"/>
    <w:semiHidden/>
    <w:rsid w:val="00274F34"/>
    <w:rPr>
      <w:rFonts w:ascii="AGaramond" w:eastAsia="Times New Roman" w:hAnsi="AGaramond" w:cs="Times New Roman"/>
      <w:sz w:val="20"/>
      <w:szCs w:val="20"/>
    </w:rPr>
  </w:style>
  <w:style w:type="character" w:styleId="FootnoteReference">
    <w:name w:val="footnote reference"/>
    <w:basedOn w:val="DefaultParagraphFont"/>
    <w:uiPriority w:val="99"/>
    <w:semiHidden/>
    <w:unhideWhenUsed/>
    <w:rsid w:val="00274F34"/>
    <w:rPr>
      <w:vertAlign w:val="superscript"/>
    </w:rPr>
  </w:style>
  <w:style w:type="character" w:styleId="Strong">
    <w:name w:val="Strong"/>
    <w:basedOn w:val="DefaultParagraphFont"/>
    <w:uiPriority w:val="22"/>
    <w:qFormat/>
    <w:rsid w:val="00FC16CF"/>
    <w:rPr>
      <w:b/>
      <w:bCs/>
    </w:rPr>
  </w:style>
  <w:style w:type="character" w:styleId="CommentReference">
    <w:name w:val="annotation reference"/>
    <w:basedOn w:val="DefaultParagraphFont"/>
    <w:uiPriority w:val="99"/>
    <w:semiHidden/>
    <w:unhideWhenUsed/>
    <w:rsid w:val="00CC5FED"/>
    <w:rPr>
      <w:sz w:val="16"/>
      <w:szCs w:val="16"/>
    </w:rPr>
  </w:style>
  <w:style w:type="paragraph" w:styleId="CommentText">
    <w:name w:val="annotation text"/>
    <w:basedOn w:val="Normal"/>
    <w:link w:val="CommentTextChar"/>
    <w:uiPriority w:val="99"/>
    <w:semiHidden/>
    <w:unhideWhenUsed/>
    <w:rsid w:val="00CC5FED"/>
    <w:pPr>
      <w:spacing w:line="240" w:lineRule="auto"/>
    </w:pPr>
    <w:rPr>
      <w:sz w:val="20"/>
      <w:szCs w:val="20"/>
    </w:rPr>
  </w:style>
  <w:style w:type="character" w:customStyle="1" w:styleId="CommentTextChar">
    <w:name w:val="Comment Text Char"/>
    <w:basedOn w:val="DefaultParagraphFont"/>
    <w:link w:val="CommentText"/>
    <w:uiPriority w:val="99"/>
    <w:semiHidden/>
    <w:rsid w:val="00CC5FED"/>
    <w:rPr>
      <w:sz w:val="20"/>
      <w:szCs w:val="20"/>
    </w:rPr>
  </w:style>
  <w:style w:type="paragraph" w:styleId="CommentSubject">
    <w:name w:val="annotation subject"/>
    <w:basedOn w:val="CommentText"/>
    <w:next w:val="CommentText"/>
    <w:link w:val="CommentSubjectChar"/>
    <w:uiPriority w:val="99"/>
    <w:semiHidden/>
    <w:unhideWhenUsed/>
    <w:rsid w:val="00CC5FED"/>
    <w:rPr>
      <w:b/>
      <w:bCs/>
    </w:rPr>
  </w:style>
  <w:style w:type="character" w:customStyle="1" w:styleId="CommentSubjectChar">
    <w:name w:val="Comment Subject Char"/>
    <w:basedOn w:val="CommentTextChar"/>
    <w:link w:val="CommentSubject"/>
    <w:uiPriority w:val="99"/>
    <w:semiHidden/>
    <w:rsid w:val="00CC5FE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612"/>
    <w:pPr>
      <w:spacing w:after="0" w:line="240" w:lineRule="auto"/>
    </w:pPr>
    <w:rPr>
      <w:rFonts w:ascii="AGaramond" w:eastAsia="Times New Roman" w:hAnsi="AGaramond" w:cs="Times New Roman"/>
      <w:sz w:val="24"/>
      <w:szCs w:val="24"/>
    </w:rPr>
  </w:style>
  <w:style w:type="paragraph" w:styleId="ListParagraph">
    <w:name w:val="List Paragraph"/>
    <w:basedOn w:val="Normal"/>
    <w:uiPriority w:val="34"/>
    <w:qFormat/>
    <w:rsid w:val="00A72612"/>
    <w:pPr>
      <w:spacing w:after="0" w:line="240" w:lineRule="auto"/>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6C06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06CE"/>
  </w:style>
  <w:style w:type="paragraph" w:styleId="Footer">
    <w:name w:val="footer"/>
    <w:basedOn w:val="Normal"/>
    <w:link w:val="FooterChar"/>
    <w:uiPriority w:val="99"/>
    <w:unhideWhenUsed/>
    <w:rsid w:val="006C0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6CE"/>
  </w:style>
  <w:style w:type="paragraph" w:styleId="BalloonText">
    <w:name w:val="Balloon Text"/>
    <w:basedOn w:val="Normal"/>
    <w:link w:val="BalloonTextChar"/>
    <w:uiPriority w:val="99"/>
    <w:semiHidden/>
    <w:unhideWhenUsed/>
    <w:rsid w:val="006C0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6CE"/>
    <w:rPr>
      <w:rFonts w:ascii="Tahoma" w:hAnsi="Tahoma" w:cs="Tahoma"/>
      <w:sz w:val="16"/>
      <w:szCs w:val="16"/>
    </w:rPr>
  </w:style>
  <w:style w:type="character" w:styleId="Hyperlink">
    <w:name w:val="Hyperlink"/>
    <w:basedOn w:val="DefaultParagraphFont"/>
    <w:rsid w:val="00E75A30"/>
    <w:rPr>
      <w:color w:val="000000"/>
      <w:u w:val="single"/>
    </w:rPr>
  </w:style>
  <w:style w:type="paragraph" w:customStyle="1" w:styleId="Default">
    <w:name w:val="Default"/>
    <w:rsid w:val="00023AA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B5B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74F34"/>
    <w:pPr>
      <w:spacing w:after="0" w:line="240" w:lineRule="auto"/>
    </w:pPr>
    <w:rPr>
      <w:rFonts w:ascii="AGaramond" w:eastAsia="Times New Roman" w:hAnsi="AGaramond" w:cs="Times New Roman"/>
      <w:sz w:val="20"/>
      <w:szCs w:val="20"/>
    </w:rPr>
  </w:style>
  <w:style w:type="character" w:customStyle="1" w:styleId="FootnoteTextChar">
    <w:name w:val="Footnote Text Char"/>
    <w:basedOn w:val="DefaultParagraphFont"/>
    <w:link w:val="FootnoteText"/>
    <w:uiPriority w:val="99"/>
    <w:semiHidden/>
    <w:rsid w:val="00274F34"/>
    <w:rPr>
      <w:rFonts w:ascii="AGaramond" w:eastAsia="Times New Roman" w:hAnsi="AGaramond" w:cs="Times New Roman"/>
      <w:sz w:val="20"/>
      <w:szCs w:val="20"/>
    </w:rPr>
  </w:style>
  <w:style w:type="character" w:styleId="FootnoteReference">
    <w:name w:val="footnote reference"/>
    <w:basedOn w:val="DefaultParagraphFont"/>
    <w:uiPriority w:val="99"/>
    <w:semiHidden/>
    <w:unhideWhenUsed/>
    <w:rsid w:val="00274F34"/>
    <w:rPr>
      <w:vertAlign w:val="superscript"/>
    </w:rPr>
  </w:style>
  <w:style w:type="character" w:styleId="Strong">
    <w:name w:val="Strong"/>
    <w:basedOn w:val="DefaultParagraphFont"/>
    <w:uiPriority w:val="22"/>
    <w:qFormat/>
    <w:rsid w:val="00FC16CF"/>
    <w:rPr>
      <w:b/>
      <w:bCs/>
    </w:rPr>
  </w:style>
  <w:style w:type="character" w:styleId="CommentReference">
    <w:name w:val="annotation reference"/>
    <w:basedOn w:val="DefaultParagraphFont"/>
    <w:uiPriority w:val="99"/>
    <w:semiHidden/>
    <w:unhideWhenUsed/>
    <w:rsid w:val="00CC5FED"/>
    <w:rPr>
      <w:sz w:val="16"/>
      <w:szCs w:val="16"/>
    </w:rPr>
  </w:style>
  <w:style w:type="paragraph" w:styleId="CommentText">
    <w:name w:val="annotation text"/>
    <w:basedOn w:val="Normal"/>
    <w:link w:val="CommentTextChar"/>
    <w:uiPriority w:val="99"/>
    <w:semiHidden/>
    <w:unhideWhenUsed/>
    <w:rsid w:val="00CC5FED"/>
    <w:pPr>
      <w:spacing w:line="240" w:lineRule="auto"/>
    </w:pPr>
    <w:rPr>
      <w:sz w:val="20"/>
      <w:szCs w:val="20"/>
    </w:rPr>
  </w:style>
  <w:style w:type="character" w:customStyle="1" w:styleId="CommentTextChar">
    <w:name w:val="Comment Text Char"/>
    <w:basedOn w:val="DefaultParagraphFont"/>
    <w:link w:val="CommentText"/>
    <w:uiPriority w:val="99"/>
    <w:semiHidden/>
    <w:rsid w:val="00CC5FED"/>
    <w:rPr>
      <w:sz w:val="20"/>
      <w:szCs w:val="20"/>
    </w:rPr>
  </w:style>
  <w:style w:type="paragraph" w:styleId="CommentSubject">
    <w:name w:val="annotation subject"/>
    <w:basedOn w:val="CommentText"/>
    <w:next w:val="CommentText"/>
    <w:link w:val="CommentSubjectChar"/>
    <w:uiPriority w:val="99"/>
    <w:semiHidden/>
    <w:unhideWhenUsed/>
    <w:rsid w:val="00CC5FED"/>
    <w:rPr>
      <w:b/>
      <w:bCs/>
    </w:rPr>
  </w:style>
  <w:style w:type="character" w:customStyle="1" w:styleId="CommentSubjectChar">
    <w:name w:val="Comment Subject Char"/>
    <w:basedOn w:val="CommentTextChar"/>
    <w:link w:val="CommentSubject"/>
    <w:uiPriority w:val="99"/>
    <w:semiHidden/>
    <w:rsid w:val="00CC5F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0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ene.bottoms@sreb.org" TargetMode="External"/><Relationship Id="rId18" Type="http://schemas.openxmlformats.org/officeDocument/2006/relationships/hyperlink" Target="mailto:james.berto@sreb.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reb.org" TargetMode="External"/><Relationship Id="rId17" Type="http://schemas.openxmlformats.org/officeDocument/2006/relationships/hyperlink" Target="mailto:bob.moore@sreb.org" TargetMode="External"/><Relationship Id="rId2" Type="http://schemas.openxmlformats.org/officeDocument/2006/relationships/numbering" Target="numbering.xml"/><Relationship Id="rId16" Type="http://schemas.openxmlformats.org/officeDocument/2006/relationships/hyperlink" Target="mailto:frank.duffin@sreb.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argerconsulting@frontier.com" TargetMode="Externa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leslie.carson@sreb.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0D938-54A1-4919-9119-3CD9CCBA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3396</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SREB</Company>
  <LinksUpToDate>false</LinksUpToDate>
  <CharactersWithSpaces>22712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jberto</dc:creator>
  <cp:lastModifiedBy>Ellen Benowitz</cp:lastModifiedBy>
  <cp:revision>2</cp:revision>
  <cp:lastPrinted>2011-09-20T15:39:00Z</cp:lastPrinted>
  <dcterms:created xsi:type="dcterms:W3CDTF">2012-02-01T19:46:00Z</dcterms:created>
  <dcterms:modified xsi:type="dcterms:W3CDTF">2012-02-01T19:46:00Z</dcterms:modified>
</cp:coreProperties>
</file>