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E348C" w14:textId="0B466645" w:rsidR="008A54C0" w:rsidRDefault="00880ADA" w:rsidP="00880ADA">
      <w:pPr>
        <w:jc w:val="center"/>
      </w:pPr>
      <w:r>
        <w:rPr>
          <w:noProof/>
        </w:rPr>
        <w:drawing>
          <wp:inline distT="0" distB="0" distL="0" distR="0" wp14:anchorId="555E6276" wp14:editId="1262790F">
            <wp:extent cx="2256822" cy="735178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cc_college_logo_horizontal_1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479" cy="81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FBD10" w14:textId="33894C9B" w:rsidR="00880ADA" w:rsidRPr="000D0521" w:rsidRDefault="00880ADA" w:rsidP="00880ADA">
      <w:pPr>
        <w:jc w:val="center"/>
        <w:rPr>
          <w:rFonts w:ascii="Arial" w:hAnsi="Arial" w:cs="Arial"/>
          <w:b/>
          <w:color w:val="006600"/>
          <w:sz w:val="36"/>
          <w:szCs w:val="36"/>
        </w:rPr>
      </w:pPr>
      <w:r w:rsidRPr="000D0521">
        <w:rPr>
          <w:rFonts w:ascii="Arial" w:hAnsi="Arial" w:cs="Arial"/>
          <w:b/>
          <w:color w:val="006600"/>
          <w:sz w:val="36"/>
          <w:szCs w:val="36"/>
        </w:rPr>
        <w:t>COURSE OUTLINE</w:t>
      </w:r>
    </w:p>
    <w:p w14:paraId="6B4EB774" w14:textId="77777777" w:rsidR="00880ADA" w:rsidRDefault="00880ADA"/>
    <w:tbl>
      <w:tblPr>
        <w:tblW w:w="0" w:type="auto"/>
        <w:tblLook w:val="01E0" w:firstRow="1" w:lastRow="1" w:firstColumn="1" w:lastColumn="1" w:noHBand="0" w:noVBand="0"/>
      </w:tblPr>
      <w:tblGrid>
        <w:gridCol w:w="2286"/>
        <w:gridCol w:w="227"/>
        <w:gridCol w:w="727"/>
        <w:gridCol w:w="3989"/>
        <w:gridCol w:w="227"/>
        <w:gridCol w:w="2491"/>
      </w:tblGrid>
      <w:tr w:rsidR="008A54C0" w:rsidRPr="008A54C0" w14:paraId="7376FBB9" w14:textId="77777777" w:rsidTr="00675E81">
        <w:trPr>
          <w:trHeight w:val="283"/>
        </w:trPr>
        <w:tc>
          <w:tcPr>
            <w:tcW w:w="2286" w:type="dxa"/>
          </w:tcPr>
          <w:p w14:paraId="69D2C7E8" w14:textId="77777777" w:rsidR="008A54C0" w:rsidRPr="008A54C0" w:rsidRDefault="008A54C0" w:rsidP="00F0482C">
            <w:pPr>
              <w:spacing w:before="60" w:line="240" w:lineRule="exact"/>
              <w:jc w:val="center"/>
              <w:rPr>
                <w:rFonts w:ascii="Arial" w:hAnsi="Arial" w:cs="Arial"/>
                <w:b/>
              </w:rPr>
            </w:pPr>
            <w:r w:rsidRPr="008A54C0">
              <w:rPr>
                <w:rFonts w:ascii="Arial" w:hAnsi="Arial" w:cs="Arial"/>
                <w:b/>
              </w:rPr>
              <w:t>Course Number</w:t>
            </w:r>
          </w:p>
        </w:tc>
        <w:tc>
          <w:tcPr>
            <w:tcW w:w="227" w:type="dxa"/>
          </w:tcPr>
          <w:p w14:paraId="564C10D5" w14:textId="77777777" w:rsidR="008A54C0" w:rsidRPr="008A54C0" w:rsidRDefault="008A54C0" w:rsidP="00F0482C">
            <w:pPr>
              <w:spacing w:before="60" w:line="24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16" w:type="dxa"/>
            <w:gridSpan w:val="2"/>
          </w:tcPr>
          <w:p w14:paraId="3F2E9764" w14:textId="77777777" w:rsidR="008A54C0" w:rsidRPr="008A54C0" w:rsidRDefault="008A54C0" w:rsidP="00F0482C">
            <w:pPr>
              <w:spacing w:before="60" w:line="240" w:lineRule="exact"/>
              <w:jc w:val="center"/>
              <w:rPr>
                <w:rFonts w:ascii="Arial" w:hAnsi="Arial" w:cs="Arial"/>
                <w:b/>
              </w:rPr>
            </w:pPr>
            <w:r w:rsidRPr="008A54C0">
              <w:rPr>
                <w:rFonts w:ascii="Arial" w:hAnsi="Arial" w:cs="Arial"/>
                <w:b/>
              </w:rPr>
              <w:t>Course Title</w:t>
            </w:r>
          </w:p>
        </w:tc>
        <w:tc>
          <w:tcPr>
            <w:tcW w:w="227" w:type="dxa"/>
          </w:tcPr>
          <w:p w14:paraId="7972B343" w14:textId="77777777" w:rsidR="008A54C0" w:rsidRPr="008A54C0" w:rsidRDefault="008A54C0" w:rsidP="00F0482C">
            <w:pPr>
              <w:spacing w:before="60" w:line="24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91" w:type="dxa"/>
          </w:tcPr>
          <w:p w14:paraId="46DE8CBE" w14:textId="77777777" w:rsidR="008A54C0" w:rsidRDefault="008A54C0" w:rsidP="00F0482C">
            <w:pPr>
              <w:spacing w:before="60" w:line="240" w:lineRule="exact"/>
              <w:jc w:val="center"/>
              <w:rPr>
                <w:rFonts w:ascii="Arial" w:hAnsi="Arial" w:cs="Arial"/>
                <w:b/>
              </w:rPr>
            </w:pPr>
            <w:r w:rsidRPr="008A54C0">
              <w:rPr>
                <w:rFonts w:ascii="Arial" w:hAnsi="Arial" w:cs="Arial"/>
                <w:b/>
              </w:rPr>
              <w:t>Credits</w:t>
            </w:r>
          </w:p>
          <w:p w14:paraId="40540CAC" w14:textId="6910DC41" w:rsidR="00A47B17" w:rsidRPr="008A54C0" w:rsidRDefault="00A47B17" w:rsidP="00F0482C">
            <w:pPr>
              <w:spacing w:before="60" w:line="24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8A54C0" w:rsidRPr="008A54C0" w14:paraId="0F2FC9DB" w14:textId="77777777" w:rsidTr="00675E81">
        <w:trPr>
          <w:trHeight w:val="260"/>
        </w:trPr>
        <w:tc>
          <w:tcPr>
            <w:tcW w:w="2286" w:type="dxa"/>
          </w:tcPr>
          <w:p w14:paraId="36A3CEDC" w14:textId="52AC9E14" w:rsidR="008A54C0" w:rsidRPr="008A54C0" w:rsidRDefault="003621C1" w:rsidP="002C10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PHI-2</w:t>
            </w:r>
            <w:r w:rsidR="002C109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E329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27" w:type="dxa"/>
          </w:tcPr>
          <w:p w14:paraId="4543A211" w14:textId="77777777" w:rsidR="008A54C0" w:rsidRPr="008A54C0" w:rsidRDefault="008A54C0" w:rsidP="00F048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16" w:type="dxa"/>
            <w:gridSpan w:val="2"/>
          </w:tcPr>
          <w:p w14:paraId="4EAD3F57" w14:textId="3E65A717" w:rsidR="008A54C0" w:rsidRPr="008A54C0" w:rsidRDefault="002C109E" w:rsidP="002C10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Eastern Philosophy</w:t>
            </w:r>
          </w:p>
        </w:tc>
        <w:tc>
          <w:tcPr>
            <w:tcW w:w="227" w:type="dxa"/>
          </w:tcPr>
          <w:p w14:paraId="6763CC49" w14:textId="77777777" w:rsidR="008A54C0" w:rsidRPr="008A54C0" w:rsidRDefault="008A54C0" w:rsidP="00F048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1" w:type="dxa"/>
          </w:tcPr>
          <w:p w14:paraId="7AA10AFF" w14:textId="0CD630CC" w:rsidR="008A54C0" w:rsidRPr="008A54C0" w:rsidRDefault="003621C1" w:rsidP="00F048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3.0</w:t>
            </w:r>
          </w:p>
        </w:tc>
      </w:tr>
      <w:tr w:rsidR="008A54C0" w:rsidRPr="008A54C0" w14:paraId="23910942" w14:textId="77777777" w:rsidTr="00675E81">
        <w:trPr>
          <w:trHeight w:val="226"/>
        </w:trPr>
        <w:tc>
          <w:tcPr>
            <w:tcW w:w="2286" w:type="dxa"/>
          </w:tcPr>
          <w:p w14:paraId="375F9BB8" w14:textId="77777777" w:rsidR="008A54C0" w:rsidRPr="008A54C0" w:rsidRDefault="008A54C0" w:rsidP="00F0482C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7" w:type="dxa"/>
          </w:tcPr>
          <w:p w14:paraId="69E5AE6B" w14:textId="77777777" w:rsidR="008A54C0" w:rsidRPr="008A54C0" w:rsidRDefault="008A54C0" w:rsidP="00F0482C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16" w:type="dxa"/>
            <w:gridSpan w:val="2"/>
          </w:tcPr>
          <w:p w14:paraId="2B613123" w14:textId="77777777" w:rsidR="008A54C0" w:rsidRPr="008A54C0" w:rsidRDefault="008A54C0" w:rsidP="00F0482C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7" w:type="dxa"/>
          </w:tcPr>
          <w:p w14:paraId="4AA6E5A1" w14:textId="77777777" w:rsidR="008A54C0" w:rsidRPr="008A54C0" w:rsidRDefault="008A54C0" w:rsidP="00F0482C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1" w:type="dxa"/>
          </w:tcPr>
          <w:p w14:paraId="7FC42A20" w14:textId="77777777" w:rsidR="008A54C0" w:rsidRPr="008A54C0" w:rsidRDefault="008A54C0" w:rsidP="00F0482C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4C0" w:rsidRPr="008A54C0" w14:paraId="5C385E6A" w14:textId="77777777" w:rsidTr="00675E81">
        <w:trPr>
          <w:trHeight w:val="526"/>
        </w:trPr>
        <w:tc>
          <w:tcPr>
            <w:tcW w:w="2286" w:type="dxa"/>
          </w:tcPr>
          <w:p w14:paraId="6A11600B" w14:textId="77777777" w:rsidR="008A54C0" w:rsidRDefault="008A54C0" w:rsidP="00F0482C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r w:rsidRPr="008A54C0">
              <w:rPr>
                <w:rFonts w:ascii="Arial" w:hAnsi="Arial" w:cs="Arial"/>
                <w:b/>
              </w:rPr>
              <w:t xml:space="preserve">Hours: </w:t>
            </w:r>
            <w:r w:rsidR="00FA52B8">
              <w:rPr>
                <w:rFonts w:ascii="Arial" w:hAnsi="Arial" w:cs="Arial"/>
                <w:b/>
              </w:rPr>
              <w:t>L</w:t>
            </w:r>
            <w:r w:rsidRPr="008A54C0">
              <w:rPr>
                <w:rFonts w:ascii="Arial" w:hAnsi="Arial" w:cs="Arial"/>
                <w:b/>
              </w:rPr>
              <w:t>ecture/Lab/Other</w:t>
            </w:r>
          </w:p>
          <w:p w14:paraId="0E1CF7BB" w14:textId="0EDEE543" w:rsidR="003621C1" w:rsidRPr="008A54C0" w:rsidRDefault="004F2F21" w:rsidP="00F0482C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bookmarkStart w:id="0" w:name="_GoBack"/>
            <w:bookmarkEnd w:id="0"/>
            <w:r w:rsidR="00D501B2">
              <w:rPr>
                <w:rFonts w:ascii="Arial" w:hAnsi="Arial" w:cs="Arial"/>
                <w:b/>
              </w:rPr>
              <w:t>/0/0</w:t>
            </w:r>
          </w:p>
        </w:tc>
        <w:tc>
          <w:tcPr>
            <w:tcW w:w="227" w:type="dxa"/>
          </w:tcPr>
          <w:p w14:paraId="085870BE" w14:textId="77777777" w:rsidR="008A54C0" w:rsidRPr="008A54C0" w:rsidRDefault="008A54C0" w:rsidP="00F0482C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16" w:type="dxa"/>
            <w:gridSpan w:val="2"/>
          </w:tcPr>
          <w:p w14:paraId="15852A6B" w14:textId="77777777" w:rsidR="008A54C0" w:rsidRDefault="008A54C0" w:rsidP="00F0482C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r w:rsidRPr="008A54C0">
              <w:rPr>
                <w:rFonts w:ascii="Arial" w:hAnsi="Arial" w:cs="Arial"/>
                <w:b/>
              </w:rPr>
              <w:t>Co- or Pre-requisite</w:t>
            </w:r>
          </w:p>
          <w:p w14:paraId="01CA1C1E" w14:textId="77777777" w:rsidR="006063F9" w:rsidRDefault="006063F9" w:rsidP="00F0482C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</w:p>
          <w:p w14:paraId="43E9D827" w14:textId="2B0F70AD" w:rsidR="00672EE5" w:rsidRPr="008A54C0" w:rsidRDefault="00672EE5" w:rsidP="00F0482C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ENG-101</w:t>
            </w:r>
          </w:p>
        </w:tc>
        <w:tc>
          <w:tcPr>
            <w:tcW w:w="227" w:type="dxa"/>
          </w:tcPr>
          <w:p w14:paraId="7D1633AB" w14:textId="77777777" w:rsidR="008A54C0" w:rsidRPr="008A54C0" w:rsidRDefault="008A54C0" w:rsidP="00F0482C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91" w:type="dxa"/>
          </w:tcPr>
          <w:p w14:paraId="57C92FB7" w14:textId="77777777" w:rsidR="008A54C0" w:rsidRPr="008A54C0" w:rsidRDefault="008A54C0" w:rsidP="00F0482C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r w:rsidRPr="008A54C0">
              <w:rPr>
                <w:rFonts w:ascii="Arial" w:hAnsi="Arial" w:cs="Arial"/>
                <w:b/>
              </w:rPr>
              <w:t xml:space="preserve">Implementation </w:t>
            </w:r>
            <w:r w:rsidR="00DA0494">
              <w:rPr>
                <w:rFonts w:ascii="Arial" w:hAnsi="Arial" w:cs="Arial"/>
                <w:b/>
              </w:rPr>
              <w:t>Semester &amp; Year</w:t>
            </w:r>
          </w:p>
        </w:tc>
      </w:tr>
      <w:tr w:rsidR="00FA52B8" w:rsidRPr="008A54C0" w14:paraId="6A4FBBF5" w14:textId="77777777" w:rsidTr="00675E81">
        <w:trPr>
          <w:trHeight w:val="226"/>
        </w:trPr>
        <w:tc>
          <w:tcPr>
            <w:tcW w:w="2286" w:type="dxa"/>
          </w:tcPr>
          <w:p w14:paraId="798AE7AA" w14:textId="77777777" w:rsidR="00FA52B8" w:rsidRPr="008A54C0" w:rsidRDefault="00FA52B8" w:rsidP="00F0482C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" w:type="dxa"/>
          </w:tcPr>
          <w:p w14:paraId="60E658D2" w14:textId="77777777" w:rsidR="00FA52B8" w:rsidRPr="008A54C0" w:rsidRDefault="00FA52B8" w:rsidP="00F0482C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16" w:type="dxa"/>
            <w:gridSpan w:val="2"/>
          </w:tcPr>
          <w:p w14:paraId="7FEA5810" w14:textId="77777777" w:rsidR="00FA52B8" w:rsidRPr="008A54C0" w:rsidRDefault="00FA52B8" w:rsidP="00F0482C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" w:type="dxa"/>
          </w:tcPr>
          <w:p w14:paraId="5C414D9B" w14:textId="77777777" w:rsidR="00FA52B8" w:rsidRPr="008A54C0" w:rsidRDefault="00FA52B8" w:rsidP="00F0482C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91" w:type="dxa"/>
          </w:tcPr>
          <w:p w14:paraId="504B0D72" w14:textId="087FC37B" w:rsidR="00FA52B8" w:rsidRPr="008A54C0" w:rsidRDefault="0036183C" w:rsidP="00F0482C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 2022</w:t>
            </w:r>
          </w:p>
        </w:tc>
      </w:tr>
      <w:tr w:rsidR="00EB1945" w:rsidRPr="008A54C0" w14:paraId="4DFFB083" w14:textId="77777777" w:rsidTr="004078F0">
        <w:trPr>
          <w:trHeight w:val="1335"/>
        </w:trPr>
        <w:tc>
          <w:tcPr>
            <w:tcW w:w="9947" w:type="dxa"/>
            <w:gridSpan w:val="6"/>
          </w:tcPr>
          <w:p w14:paraId="19FBBAFE" w14:textId="77777777" w:rsidR="003621C1" w:rsidRDefault="00EB1945" w:rsidP="00366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191970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Catalog d</w:t>
            </w:r>
            <w:r w:rsidRPr="00BB3901">
              <w:rPr>
                <w:rFonts w:ascii="Arial" w:hAnsi="Arial" w:cs="Arial"/>
                <w:b/>
                <w:sz w:val="22"/>
                <w:szCs w:val="22"/>
                <w:u w:val="single"/>
              </w:rPr>
              <w:t>escription</w:t>
            </w:r>
            <w:r w:rsidRPr="00BB390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36611F" w:rsidRPr="00A835A9">
              <w:rPr>
                <w:rFonts w:ascii="Arial" w:hAnsi="Arial" w:cs="Arial"/>
                <w:color w:val="191970"/>
              </w:rPr>
              <w:t xml:space="preserve">     </w:t>
            </w:r>
          </w:p>
          <w:p w14:paraId="4328F50D" w14:textId="77777777" w:rsidR="003621C1" w:rsidRDefault="003621C1" w:rsidP="00366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191970"/>
              </w:rPr>
            </w:pPr>
          </w:p>
          <w:p w14:paraId="6E65AF37" w14:textId="75694DA5" w:rsidR="00EB1945" w:rsidRPr="008A54C0" w:rsidRDefault="00A06554" w:rsidP="00675E81">
            <w:pPr>
              <w:spacing w:line="240" w:lineRule="exact"/>
              <w:rPr>
                <w:rFonts w:ascii="Arial" w:hAnsi="Arial" w:cs="Arial"/>
                <w:b/>
              </w:rPr>
            </w:pPr>
            <w:r w:rsidRPr="00A06554">
              <w:rPr>
                <w:rFonts w:ascii="Arial" w:hAnsi="Arial" w:cs="Arial"/>
                <w:color w:val="191970"/>
              </w:rPr>
              <w:t xml:space="preserve">Introduction to the major philosophical traditions of India, China and other non-Western traditions. Concentrating on the core issues of epistemology, metaphysics and ethics, study involves such major thinkers as </w:t>
            </w:r>
            <w:proofErr w:type="spellStart"/>
            <w:r w:rsidRPr="00A06554">
              <w:rPr>
                <w:rFonts w:ascii="Arial" w:hAnsi="Arial" w:cs="Arial"/>
                <w:color w:val="191970"/>
              </w:rPr>
              <w:t>Shankara</w:t>
            </w:r>
            <w:proofErr w:type="spellEnd"/>
            <w:r w:rsidRPr="00A06554">
              <w:rPr>
                <w:rFonts w:ascii="Arial" w:hAnsi="Arial" w:cs="Arial"/>
                <w:color w:val="191970"/>
              </w:rPr>
              <w:t xml:space="preserve">, </w:t>
            </w:r>
            <w:proofErr w:type="spellStart"/>
            <w:r w:rsidRPr="00A06554">
              <w:rPr>
                <w:rFonts w:ascii="Arial" w:hAnsi="Arial" w:cs="Arial"/>
                <w:color w:val="191970"/>
              </w:rPr>
              <w:t>Ramanuja</w:t>
            </w:r>
            <w:proofErr w:type="spellEnd"/>
            <w:r w:rsidRPr="00A06554">
              <w:rPr>
                <w:rFonts w:ascii="Arial" w:hAnsi="Arial" w:cs="Arial"/>
                <w:color w:val="191970"/>
              </w:rPr>
              <w:t>, Laozi and Confucius. Topics include indigenous and colonial influences as well as critical comparison with Western philosophies.</w:t>
            </w:r>
          </w:p>
        </w:tc>
      </w:tr>
      <w:tr w:rsidR="00EB1945" w:rsidRPr="008A54C0" w14:paraId="1E470552" w14:textId="77777777" w:rsidTr="004078F0">
        <w:trPr>
          <w:trHeight w:val="237"/>
        </w:trPr>
        <w:tc>
          <w:tcPr>
            <w:tcW w:w="9947" w:type="dxa"/>
            <w:gridSpan w:val="6"/>
          </w:tcPr>
          <w:p w14:paraId="65238235" w14:textId="77777777" w:rsidR="00EB1945" w:rsidRDefault="00EB1945" w:rsidP="00EB194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012E6B" w:rsidRPr="008A54C0" w14:paraId="0587E718" w14:textId="77777777" w:rsidTr="004078F0">
        <w:trPr>
          <w:trHeight w:val="905"/>
        </w:trPr>
        <w:tc>
          <w:tcPr>
            <w:tcW w:w="3240" w:type="dxa"/>
            <w:gridSpan w:val="3"/>
            <w:tcBorders>
              <w:right w:val="single" w:sz="4" w:space="0" w:color="auto"/>
            </w:tcBorders>
          </w:tcPr>
          <w:p w14:paraId="68A95D76" w14:textId="77777777" w:rsidR="004078F0" w:rsidRDefault="00012E6B" w:rsidP="009E174A">
            <w:pPr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9E174A">
              <w:rPr>
                <w:rFonts w:ascii="Arial" w:hAnsi="Arial" w:cs="Arial"/>
                <w:b/>
                <w:sz w:val="22"/>
                <w:szCs w:val="22"/>
                <w:u w:val="single"/>
              </w:rPr>
              <w:t>General Education Category</w:t>
            </w:r>
            <w:r w:rsidRPr="00012E6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5A3DB01" w14:textId="50C9CC24" w:rsidR="00012E6B" w:rsidRDefault="00012E6B" w:rsidP="009E174A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sdt>
            <w:sdtPr>
              <w:rPr>
                <w:rFonts w:ascii="Arial" w:hAnsi="Arial" w:cs="Arial"/>
                <w:b/>
                <w:color w:val="0070C0"/>
                <w:sz w:val="22"/>
                <w:szCs w:val="22"/>
                <w:u w:val="single"/>
              </w:rPr>
              <w:id w:val="1560290565"/>
              <w:placeholder>
                <w:docPart w:val="02606B788C444B9DBA702ABFA6159678"/>
              </w:placeholder>
              <w:dropDownList>
                <w:listItem w:value="Choose an item."/>
                <w:listItem w:displayText="Goal 1: Written and Oral Communication" w:value="Goal 1: Written and Oral Communication"/>
                <w:listItem w:displayText="Goal 2: Mathematics" w:value="Goal 2: Mathematics"/>
                <w:listItem w:displayText="Goal 3: Science" w:value="Goal 3: Science"/>
                <w:listItem w:displayText="Goal 4: Technology or Info Literacy" w:value="Goal 4: Technology or Info Literacy"/>
                <w:listItem w:displayText="Goal 5: Social Science" w:value="Goal 5: Social Science"/>
                <w:listItem w:displayText="Goal 6: Humanities" w:value="Goal 6: Humanities"/>
                <w:listItem w:displayText="Goal 7: Historical Perspective" w:value="Goal 7: Historical Perspective"/>
                <w:listItem w:displayText="Goal 8: Diversity and Global Perspective" w:value="Goal 8: Diversity and Global Perspective"/>
                <w:listItem w:displayText="Not GenEd" w:value="Not GenEd"/>
              </w:dropDownList>
            </w:sdtPr>
            <w:sdtEndPr/>
            <w:sdtContent>
              <w:p w14:paraId="3FE60F5A" w14:textId="3166A469" w:rsidR="00202FF0" w:rsidRDefault="001B018D" w:rsidP="00202FF0">
                <w:pPr>
                  <w:spacing w:line="240" w:lineRule="exact"/>
                  <w:rPr>
                    <w:rFonts w:ascii="Arial" w:hAnsi="Arial" w:cs="Arial"/>
                    <w:b/>
                    <w:color w:val="0070C0"/>
                    <w:u w:val="single"/>
                  </w:rPr>
                </w:pPr>
                <w:r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u w:val="single"/>
                  </w:rPr>
                  <w:t>Goal 6: Humanities</w:t>
                </w:r>
              </w:p>
            </w:sdtContent>
          </w:sdt>
          <w:sdt>
            <w:sdtPr>
              <w:rPr>
                <w:rFonts w:ascii="Arial" w:hAnsi="Arial" w:cs="Arial"/>
                <w:b/>
                <w:color w:val="0070C0"/>
                <w:sz w:val="22"/>
                <w:szCs w:val="22"/>
                <w:u w:val="single"/>
              </w:rPr>
              <w:id w:val="-90083645"/>
              <w:placeholder>
                <w:docPart w:val="4D56C1C3688346B9A3182CC445287751"/>
              </w:placeholder>
              <w:dropDownList>
                <w:listItem w:value="Choose an item."/>
                <w:listItem w:displayText="Goal 1: Written and Oral Communication" w:value="Goal 1: Written and Oral Communication"/>
                <w:listItem w:displayText="Goal 2: Mathematics" w:value="Goal 2: Mathematics"/>
                <w:listItem w:displayText="Goal 3: Science" w:value="Goal 3: Science"/>
                <w:listItem w:displayText="Goal 4: Technology or Info Literacy" w:value="Goal 4: Technology or Info Literacy"/>
                <w:listItem w:displayText="Goal 5: Social Science" w:value="Goal 5: Social Science"/>
                <w:listItem w:displayText="Goal 6: Humanities" w:value="Goal 6: Humanities"/>
                <w:listItem w:displayText="Goal 7: Historical Perspective" w:value="Goal 7: Historical Perspective"/>
                <w:listItem w:displayText="Goal 8: Diversity and Global Perspective" w:value="Goal 8: Diversity and Global Perspective"/>
                <w:listItem w:displayText="Not GenEd" w:value="Not GenEd"/>
              </w:dropDownList>
            </w:sdtPr>
            <w:sdtEndPr/>
            <w:sdtContent>
              <w:p w14:paraId="463805AD" w14:textId="4A181C00" w:rsidR="00012E6B" w:rsidRPr="005F5492" w:rsidRDefault="001B018D" w:rsidP="009E174A">
                <w:pPr>
                  <w:spacing w:line="240" w:lineRule="exact"/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u w:val="single"/>
                  </w:rPr>
                </w:pPr>
                <w:r>
                  <w:rPr>
                    <w:rFonts w:ascii="Arial" w:hAnsi="Arial" w:cs="Arial"/>
                    <w:b/>
                    <w:color w:val="0070C0"/>
                    <w:sz w:val="22"/>
                    <w:szCs w:val="22"/>
                    <w:u w:val="single"/>
                  </w:rPr>
                  <w:t>Goal 8: Diversity and Global Perspective</w:t>
                </w:r>
              </w:p>
            </w:sdtContent>
          </w:sdt>
        </w:tc>
        <w:tc>
          <w:tcPr>
            <w:tcW w:w="6707" w:type="dxa"/>
            <w:gridSpan w:val="3"/>
            <w:tcBorders>
              <w:left w:val="single" w:sz="4" w:space="0" w:color="auto"/>
            </w:tcBorders>
          </w:tcPr>
          <w:p w14:paraId="48E9DB71" w14:textId="77777777" w:rsidR="000B2CA3" w:rsidRDefault="00012E6B" w:rsidP="00012E6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Course c</w:t>
            </w:r>
            <w:r w:rsidRPr="00BB3901">
              <w:rPr>
                <w:rFonts w:ascii="Arial" w:hAnsi="Arial" w:cs="Arial"/>
                <w:b/>
                <w:sz w:val="22"/>
                <w:szCs w:val="22"/>
                <w:u w:val="single"/>
              </w:rPr>
              <w:t>oordinat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or</w:t>
            </w:r>
            <w:r w:rsidRPr="00012E6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BB39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7B4D9DE" w14:textId="77777777" w:rsidR="000B2CA3" w:rsidRDefault="000B2CA3" w:rsidP="00012E6B">
            <w:pPr>
              <w:rPr>
                <w:rFonts w:ascii="Calibri" w:hAnsi="Calibri"/>
                <w:b/>
                <w:sz w:val="22"/>
              </w:rPr>
            </w:pPr>
          </w:p>
          <w:p w14:paraId="6E3EA565" w14:textId="08E797BD" w:rsidR="00012E6B" w:rsidRPr="00191DED" w:rsidRDefault="003621C1" w:rsidP="00012E6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91DED">
              <w:rPr>
                <w:rFonts w:ascii="Arial" w:hAnsi="Arial" w:cs="Arial"/>
                <w:b/>
                <w:sz w:val="22"/>
              </w:rPr>
              <w:t>Ken Howarth, 6095703809 howarthk@mccc.edu</w:t>
            </w:r>
          </w:p>
          <w:p w14:paraId="745C14F1" w14:textId="77777777" w:rsidR="00012E6B" w:rsidRPr="003E49AF" w:rsidRDefault="00012E6B">
            <w:pPr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  <w:p w14:paraId="0B9C4822" w14:textId="77777777" w:rsidR="00012E6B" w:rsidRPr="003E49AF" w:rsidRDefault="00012E6B" w:rsidP="009E174A">
            <w:pPr>
              <w:spacing w:line="240" w:lineRule="exact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</w:tc>
      </w:tr>
      <w:tr w:rsidR="00EB1945" w:rsidRPr="008A54C0" w14:paraId="610030EA" w14:textId="77777777" w:rsidTr="004078F0">
        <w:trPr>
          <w:trHeight w:val="260"/>
        </w:trPr>
        <w:tc>
          <w:tcPr>
            <w:tcW w:w="9947" w:type="dxa"/>
            <w:gridSpan w:val="6"/>
          </w:tcPr>
          <w:p w14:paraId="49B933AC" w14:textId="77777777" w:rsidR="00EB1945" w:rsidRPr="00005A86" w:rsidRDefault="00EB1945" w:rsidP="00EB1945">
            <w:pPr>
              <w:rPr>
                <w:rFonts w:ascii="Arial" w:hAnsi="Arial" w:cs="Arial"/>
                <w:b/>
                <w:sz w:val="24"/>
                <w:u w:val="single"/>
              </w:rPr>
            </w:pPr>
          </w:p>
        </w:tc>
      </w:tr>
      <w:tr w:rsidR="00EB1945" w:rsidRPr="008A54C0" w14:paraId="6149631F" w14:textId="77777777" w:rsidTr="000941E2">
        <w:trPr>
          <w:trHeight w:val="2322"/>
        </w:trPr>
        <w:tc>
          <w:tcPr>
            <w:tcW w:w="9947" w:type="dxa"/>
            <w:gridSpan w:val="6"/>
          </w:tcPr>
          <w:p w14:paraId="5F615C45" w14:textId="2BD8B445" w:rsidR="00EB1945" w:rsidRPr="002559D0" w:rsidRDefault="00EB1945" w:rsidP="00EB1945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Required texts</w:t>
            </w:r>
            <w:r w:rsidR="00BA624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&amp; Other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m</w:t>
            </w:r>
            <w:r w:rsidRPr="00BB3901">
              <w:rPr>
                <w:rFonts w:ascii="Arial" w:hAnsi="Arial" w:cs="Arial"/>
                <w:b/>
                <w:sz w:val="22"/>
                <w:szCs w:val="22"/>
                <w:u w:val="single"/>
              </w:rPr>
              <w:t>aterials</w:t>
            </w:r>
            <w:r w:rsidRPr="00BB390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A624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51DA60C" w14:textId="77777777" w:rsidR="00EB1945" w:rsidRPr="002559D0" w:rsidRDefault="00EB1945" w:rsidP="003E49AF">
            <w:pPr>
              <w:spacing w:line="240" w:lineRule="exact"/>
              <w:rPr>
                <w:rFonts w:ascii="Arial" w:hAnsi="Arial" w:cs="Arial"/>
                <w:color w:val="0070C0"/>
              </w:rPr>
            </w:pPr>
          </w:p>
          <w:p w14:paraId="70F04999" w14:textId="4B56E43B" w:rsidR="002C109E" w:rsidRDefault="002C109E" w:rsidP="002C109E">
            <w:pPr>
              <w:tabs>
                <w:tab w:val="left" w:pos="1440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684B62">
              <w:rPr>
                <w:rFonts w:ascii="Arial" w:eastAsia="Calibri" w:hAnsi="Arial" w:cs="Arial"/>
                <w:sz w:val="22"/>
                <w:szCs w:val="22"/>
                <w:u w:val="single"/>
              </w:rPr>
              <w:t>Introduction to World Philosophy</w:t>
            </w:r>
            <w:r w:rsidRPr="00684B62">
              <w:rPr>
                <w:rFonts w:ascii="Arial" w:eastAsia="Calibri" w:hAnsi="Arial" w:cs="Arial"/>
                <w:sz w:val="22"/>
                <w:szCs w:val="22"/>
              </w:rPr>
              <w:t xml:space="preserve">, Daniel </w:t>
            </w:r>
            <w:proofErr w:type="spellStart"/>
            <w:r w:rsidRPr="00684B62">
              <w:rPr>
                <w:rFonts w:ascii="Arial" w:eastAsia="Calibri" w:hAnsi="Arial" w:cs="Arial"/>
                <w:sz w:val="22"/>
                <w:szCs w:val="22"/>
              </w:rPr>
              <w:t>Bonevac</w:t>
            </w:r>
            <w:proofErr w:type="spellEnd"/>
            <w:r w:rsidRPr="00684B62">
              <w:rPr>
                <w:rFonts w:ascii="Arial" w:eastAsia="Calibri" w:hAnsi="Arial" w:cs="Arial"/>
                <w:sz w:val="22"/>
                <w:szCs w:val="22"/>
              </w:rPr>
              <w:t xml:space="preserve"> &amp; Stephen Phillips, Oxford, 2009, ISBN: 978-0195152319</w:t>
            </w:r>
          </w:p>
          <w:p w14:paraId="5F7E8F9C" w14:textId="77777777" w:rsidR="002C109E" w:rsidRPr="00684B62" w:rsidRDefault="002C109E" w:rsidP="002C109E">
            <w:pPr>
              <w:tabs>
                <w:tab w:val="left" w:pos="1440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D445736" w14:textId="77777777" w:rsidR="002C109E" w:rsidRPr="00684B62" w:rsidRDefault="002C109E" w:rsidP="002C109E">
            <w:pPr>
              <w:tabs>
                <w:tab w:val="left" w:pos="1440"/>
              </w:tabs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684B62">
              <w:rPr>
                <w:rFonts w:ascii="Arial" w:eastAsia="Calibri" w:hAnsi="Arial" w:cs="Arial"/>
                <w:sz w:val="22"/>
                <w:szCs w:val="22"/>
                <w:u w:val="single"/>
              </w:rPr>
              <w:t>How the World Thinks</w:t>
            </w:r>
            <w:r w:rsidRPr="00684B62">
              <w:rPr>
                <w:rFonts w:ascii="Arial" w:eastAsia="Calibri" w:hAnsi="Arial" w:cs="Arial"/>
                <w:sz w:val="22"/>
                <w:szCs w:val="22"/>
              </w:rPr>
              <w:t xml:space="preserve">, Julian Baggini, </w:t>
            </w:r>
            <w:proofErr w:type="spellStart"/>
            <w:r w:rsidRPr="00684B62">
              <w:rPr>
                <w:rFonts w:ascii="Arial" w:eastAsia="Calibri" w:hAnsi="Arial" w:cs="Arial"/>
                <w:sz w:val="22"/>
                <w:szCs w:val="22"/>
              </w:rPr>
              <w:t>Granta</w:t>
            </w:r>
            <w:proofErr w:type="spellEnd"/>
            <w:r w:rsidRPr="00684B62">
              <w:rPr>
                <w:rFonts w:ascii="Arial" w:eastAsia="Calibri" w:hAnsi="Arial" w:cs="Arial"/>
                <w:sz w:val="22"/>
                <w:szCs w:val="22"/>
              </w:rPr>
              <w:t>, 2019, ISBN:9781783782307</w:t>
            </w:r>
          </w:p>
          <w:p w14:paraId="12168FB8" w14:textId="77777777" w:rsidR="002C109E" w:rsidRDefault="002C109E" w:rsidP="002C109E">
            <w:pPr>
              <w:rPr>
                <w:sz w:val="22"/>
                <w:u w:val="single"/>
              </w:rPr>
            </w:pPr>
          </w:p>
          <w:p w14:paraId="51D28A5C" w14:textId="6CB25FEA" w:rsidR="002C109E" w:rsidRPr="002C109E" w:rsidRDefault="002C109E" w:rsidP="002C109E">
            <w:pPr>
              <w:rPr>
                <w:rFonts w:ascii="Arial" w:hAnsi="Arial" w:cs="Arial"/>
                <w:sz w:val="22"/>
              </w:rPr>
            </w:pPr>
            <w:r w:rsidRPr="002C109E">
              <w:rPr>
                <w:rFonts w:ascii="Arial" w:hAnsi="Arial" w:cs="Arial"/>
                <w:sz w:val="22"/>
                <w:u w:val="single"/>
              </w:rPr>
              <w:t>The Philosopher’s Toolkit</w:t>
            </w:r>
            <w:r w:rsidRPr="002C109E">
              <w:rPr>
                <w:rFonts w:ascii="Arial" w:hAnsi="Arial" w:cs="Arial"/>
                <w:sz w:val="22"/>
              </w:rPr>
              <w:t>, 3</w:t>
            </w:r>
            <w:r w:rsidRPr="002C109E">
              <w:rPr>
                <w:rFonts w:ascii="Arial" w:hAnsi="Arial" w:cs="Arial"/>
                <w:sz w:val="22"/>
                <w:vertAlign w:val="superscript"/>
              </w:rPr>
              <w:t>rd</w:t>
            </w:r>
            <w:r w:rsidRPr="002C109E">
              <w:rPr>
                <w:rFonts w:ascii="Arial" w:hAnsi="Arial" w:cs="Arial"/>
                <w:sz w:val="22"/>
              </w:rPr>
              <w:t xml:space="preserve"> Edition, Julian Baggini &amp; Peter S. Fosl, Wiley-Blackwell, 2020, ISBN: 9781119103219</w:t>
            </w:r>
          </w:p>
          <w:p w14:paraId="04259774" w14:textId="77777777" w:rsidR="00763A74" w:rsidRPr="00763A74" w:rsidRDefault="00763A74" w:rsidP="00763A74">
            <w:pPr>
              <w:rPr>
                <w:rFonts w:ascii="Arial" w:hAnsi="Arial" w:cs="Arial"/>
              </w:rPr>
            </w:pPr>
          </w:p>
          <w:p w14:paraId="3B798C02" w14:textId="32BA91AB" w:rsidR="003621C1" w:rsidRPr="00763A74" w:rsidRDefault="00675E81" w:rsidP="003621C1">
            <w:pPr>
              <w:rPr>
                <w:rFonts w:ascii="Arial" w:hAnsi="Arial" w:cs="Arial"/>
              </w:rPr>
            </w:pPr>
            <w:r w:rsidRPr="00763A74">
              <w:rPr>
                <w:rFonts w:ascii="Arial" w:hAnsi="Arial" w:cs="Arial"/>
              </w:rPr>
              <w:t>H</w:t>
            </w:r>
            <w:r w:rsidR="003621C1" w:rsidRPr="00763A74">
              <w:rPr>
                <w:rFonts w:ascii="Arial" w:hAnsi="Arial" w:cs="Arial"/>
              </w:rPr>
              <w:t>andouts &amp; Websites as directed; for updated editions/similar text-check bookstore</w:t>
            </w:r>
          </w:p>
          <w:p w14:paraId="47ECC4DE" w14:textId="77777777" w:rsidR="00EB1945" w:rsidRPr="003E49AF" w:rsidRDefault="00EB1945" w:rsidP="003E49AF">
            <w:pPr>
              <w:spacing w:line="240" w:lineRule="exact"/>
              <w:rPr>
                <w:rFonts w:ascii="Arial" w:hAnsi="Arial" w:cs="Arial"/>
              </w:rPr>
            </w:pPr>
          </w:p>
        </w:tc>
      </w:tr>
    </w:tbl>
    <w:p w14:paraId="5D7AE3B2" w14:textId="46BE3B9C" w:rsidR="00D170DC" w:rsidRPr="00BB3901" w:rsidRDefault="0056002E" w:rsidP="00637FF0">
      <w:pPr>
        <w:rPr>
          <w:rFonts w:ascii="Arial" w:hAnsi="Arial" w:cs="Arial"/>
          <w:b/>
          <w:sz w:val="22"/>
          <w:szCs w:val="22"/>
          <w:u w:val="single"/>
        </w:rPr>
      </w:pPr>
      <w:r w:rsidRPr="00BB3901">
        <w:rPr>
          <w:rFonts w:ascii="Arial" w:hAnsi="Arial" w:cs="Arial"/>
          <w:b/>
          <w:sz w:val="22"/>
          <w:szCs w:val="22"/>
          <w:u w:val="single"/>
        </w:rPr>
        <w:t xml:space="preserve">Course </w:t>
      </w:r>
      <w:r w:rsidR="002559D0">
        <w:rPr>
          <w:rFonts w:ascii="Arial" w:hAnsi="Arial" w:cs="Arial"/>
          <w:b/>
          <w:sz w:val="22"/>
          <w:szCs w:val="22"/>
          <w:u w:val="single"/>
        </w:rPr>
        <w:t>Student Learning Outcomes</w:t>
      </w:r>
      <w:r w:rsidR="00B971D8">
        <w:rPr>
          <w:rFonts w:ascii="Arial" w:hAnsi="Arial" w:cs="Arial"/>
          <w:b/>
          <w:sz w:val="22"/>
          <w:szCs w:val="22"/>
          <w:u w:val="single"/>
        </w:rPr>
        <w:t xml:space="preserve"> (SLO)</w:t>
      </w:r>
      <w:r w:rsidR="00641C73" w:rsidRPr="00012E6B">
        <w:rPr>
          <w:rFonts w:ascii="Arial" w:hAnsi="Arial" w:cs="Arial"/>
          <w:b/>
          <w:sz w:val="22"/>
          <w:szCs w:val="22"/>
        </w:rPr>
        <w:t>:</w:t>
      </w:r>
      <w:r w:rsidR="00C80487" w:rsidRPr="00BB3901">
        <w:rPr>
          <w:rFonts w:ascii="Arial" w:hAnsi="Arial" w:cs="Arial"/>
          <w:b/>
          <w:sz w:val="22"/>
          <w:szCs w:val="22"/>
        </w:rPr>
        <w:t xml:space="preserve">  </w:t>
      </w:r>
    </w:p>
    <w:p w14:paraId="4E7E1C86" w14:textId="77777777" w:rsidR="0056002E" w:rsidRPr="00BB3901" w:rsidRDefault="0056002E" w:rsidP="00DE2C8C">
      <w:pPr>
        <w:rPr>
          <w:rFonts w:ascii="Arial" w:hAnsi="Arial" w:cs="Arial"/>
          <w:sz w:val="22"/>
          <w:szCs w:val="22"/>
        </w:rPr>
      </w:pPr>
    </w:p>
    <w:p w14:paraId="571919FE" w14:textId="0A174CF4" w:rsidR="0056002E" w:rsidRDefault="001032C2" w:rsidP="00DE2C8C">
      <w:pPr>
        <w:ind w:left="18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Upon successful completion of this </w:t>
      </w:r>
      <w:proofErr w:type="gramStart"/>
      <w:r>
        <w:rPr>
          <w:rFonts w:ascii="Arial" w:hAnsi="Arial" w:cs="Arial"/>
          <w:b/>
          <w:i/>
          <w:sz w:val="22"/>
          <w:szCs w:val="22"/>
        </w:rPr>
        <w:t>course</w:t>
      </w:r>
      <w:proofErr w:type="gramEnd"/>
      <w:r>
        <w:rPr>
          <w:rFonts w:ascii="Arial" w:hAnsi="Arial" w:cs="Arial"/>
          <w:b/>
          <w:i/>
          <w:sz w:val="22"/>
          <w:szCs w:val="22"/>
        </w:rPr>
        <w:t xml:space="preserve"> t</w:t>
      </w:r>
      <w:r w:rsidR="0056002E" w:rsidRPr="00BB3901">
        <w:rPr>
          <w:rFonts w:ascii="Arial" w:hAnsi="Arial" w:cs="Arial"/>
          <w:b/>
          <w:i/>
          <w:sz w:val="22"/>
          <w:szCs w:val="22"/>
        </w:rPr>
        <w:t>he student will be able</w:t>
      </w:r>
      <w:r w:rsidR="00D170DC" w:rsidRPr="00BB3901">
        <w:rPr>
          <w:rFonts w:ascii="Arial" w:hAnsi="Arial" w:cs="Arial"/>
          <w:b/>
          <w:i/>
          <w:sz w:val="22"/>
          <w:szCs w:val="22"/>
        </w:rPr>
        <w:t xml:space="preserve"> to</w:t>
      </w:r>
      <w:r w:rsidR="0056002E" w:rsidRPr="00BB3901">
        <w:rPr>
          <w:rFonts w:ascii="Arial" w:hAnsi="Arial" w:cs="Arial"/>
          <w:b/>
          <w:i/>
          <w:sz w:val="22"/>
          <w:szCs w:val="22"/>
        </w:rPr>
        <w:t>:</w:t>
      </w:r>
    </w:p>
    <w:p w14:paraId="3AEFD7BA" w14:textId="77777777" w:rsidR="00C40AB8" w:rsidRDefault="00C40AB8" w:rsidP="00DE2C8C">
      <w:pPr>
        <w:ind w:left="180"/>
        <w:rPr>
          <w:rFonts w:ascii="Arial" w:hAnsi="Arial" w:cs="Arial"/>
          <w:b/>
          <w:i/>
          <w:sz w:val="22"/>
          <w:szCs w:val="22"/>
        </w:rPr>
      </w:pPr>
    </w:p>
    <w:p w14:paraId="658FA2ED" w14:textId="77777777" w:rsidR="00BF11EE" w:rsidRDefault="00BF11EE" w:rsidP="00BF11EE">
      <w:pPr>
        <w:numPr>
          <w:ilvl w:val="0"/>
          <w:numId w:val="17"/>
        </w:numPr>
        <w:tabs>
          <w:tab w:val="clear" w:pos="10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Identify and describe key philosophical issues and approaches of major Asian traditions </w:t>
      </w:r>
    </w:p>
    <w:p w14:paraId="526A40C7" w14:textId="77777777" w:rsidR="00BF11EE" w:rsidRDefault="00BF11EE" w:rsidP="00BF11EE">
      <w:pPr>
        <w:spacing w:before="120"/>
        <w:ind w:left="720" w:firstLine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including</w:t>
      </w:r>
      <w:proofErr w:type="gramEnd"/>
      <w:r>
        <w:rPr>
          <w:rFonts w:ascii="Arial" w:hAnsi="Arial" w:cs="Arial"/>
          <w:sz w:val="22"/>
          <w:szCs w:val="22"/>
        </w:rPr>
        <w:t xml:space="preserve"> the major periods and the major figures in the history of philosophy and </w:t>
      </w:r>
    </w:p>
    <w:p w14:paraId="0B0A4A6C" w14:textId="390A9EBA" w:rsidR="00BF11EE" w:rsidRDefault="00BF11EE" w:rsidP="00BF11EE">
      <w:pPr>
        <w:spacing w:before="120"/>
        <w:ind w:left="720" w:firstLine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critically</w:t>
      </w:r>
      <w:proofErr w:type="gramEnd"/>
      <w:r>
        <w:rPr>
          <w:rFonts w:ascii="Arial" w:hAnsi="Arial" w:cs="Arial"/>
          <w:sz w:val="22"/>
          <w:szCs w:val="22"/>
        </w:rPr>
        <w:t xml:space="preserve"> contrast them with key Western ideas and philosophers </w:t>
      </w:r>
      <w:r w:rsidRPr="00BF11EE">
        <w:rPr>
          <w:rFonts w:ascii="Arial" w:hAnsi="Arial" w:cs="Arial"/>
          <w:sz w:val="22"/>
          <w:szCs w:val="22"/>
        </w:rPr>
        <w:t xml:space="preserve">(ILGs 1, 5, </w:t>
      </w:r>
    </w:p>
    <w:p w14:paraId="5143F499" w14:textId="24D5CC48" w:rsidR="00BF11EE" w:rsidRDefault="00BF11EE" w:rsidP="00BF11EE">
      <w:pPr>
        <w:spacing w:before="120"/>
        <w:ind w:left="720" w:firstLine="720"/>
        <w:rPr>
          <w:rFonts w:ascii="Arial" w:hAnsi="Arial" w:cs="Arial"/>
          <w:sz w:val="22"/>
          <w:szCs w:val="22"/>
        </w:rPr>
      </w:pPr>
      <w:r w:rsidRPr="00BF11EE">
        <w:rPr>
          <w:rFonts w:ascii="Arial" w:hAnsi="Arial" w:cs="Arial"/>
          <w:sz w:val="22"/>
          <w:szCs w:val="22"/>
        </w:rPr>
        <w:t>6, 7, 8, 9, 10, 11) (PLOs 1, 2, 3, 4)</w:t>
      </w:r>
    </w:p>
    <w:p w14:paraId="370B7769" w14:textId="77777777" w:rsidR="00BF11EE" w:rsidRDefault="00BF11EE" w:rsidP="00BF11EE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2. Employ critical thinking and evincing methods with and to determine and critique the major </w:t>
      </w:r>
    </w:p>
    <w:p w14:paraId="4DF0CB37" w14:textId="77777777" w:rsidR="00BF11EE" w:rsidRDefault="00BF11EE" w:rsidP="00BF11EE">
      <w:pPr>
        <w:spacing w:before="120"/>
        <w:ind w:left="720" w:firstLine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non-Western</w:t>
      </w:r>
      <w:proofErr w:type="gramEnd"/>
      <w:r>
        <w:rPr>
          <w:rFonts w:ascii="Arial" w:hAnsi="Arial" w:cs="Arial"/>
          <w:sz w:val="22"/>
          <w:szCs w:val="22"/>
        </w:rPr>
        <w:t xml:space="preserve"> traditions’ approach to knowledge &amp; belief as related to the nature of </w:t>
      </w:r>
    </w:p>
    <w:p w14:paraId="29B0CF2E" w14:textId="4D3DEE03" w:rsidR="00BF11EE" w:rsidRDefault="00BF11EE" w:rsidP="00BF11EE">
      <w:pPr>
        <w:spacing w:before="120"/>
        <w:ind w:left="720" w:firstLine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reality</w:t>
      </w:r>
      <w:proofErr w:type="gramEnd"/>
      <w:r>
        <w:rPr>
          <w:rFonts w:ascii="Arial" w:hAnsi="Arial" w:cs="Arial"/>
          <w:sz w:val="22"/>
          <w:szCs w:val="22"/>
        </w:rPr>
        <w:t xml:space="preserve"> and ethical life. </w:t>
      </w:r>
      <w:r w:rsidRPr="00BF11EE">
        <w:rPr>
          <w:rFonts w:ascii="Arial" w:hAnsi="Arial" w:cs="Arial"/>
          <w:sz w:val="22"/>
          <w:szCs w:val="22"/>
        </w:rPr>
        <w:t>(ILGs 1, 5, 6, 7, 8, 9, 10, 11) (PLOs 1, 2, 3, 4)</w:t>
      </w:r>
    </w:p>
    <w:p w14:paraId="7F08D526" w14:textId="77777777" w:rsidR="00BF11EE" w:rsidRDefault="00BF11EE" w:rsidP="00BF11EE">
      <w:pPr>
        <w:spacing w:before="12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Employ critical thinking and evincing methods with and to the positions and practices of the </w:t>
      </w:r>
    </w:p>
    <w:p w14:paraId="491D6454" w14:textId="77777777" w:rsidR="00BF11EE" w:rsidRPr="00BF11EE" w:rsidRDefault="00BF11EE" w:rsidP="00BF11EE">
      <w:pPr>
        <w:spacing w:before="120"/>
        <w:ind w:left="720" w:firstLine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studied</w:t>
      </w:r>
      <w:proofErr w:type="gramEnd"/>
      <w:r>
        <w:rPr>
          <w:rFonts w:ascii="Arial" w:hAnsi="Arial" w:cs="Arial"/>
          <w:sz w:val="22"/>
          <w:szCs w:val="22"/>
        </w:rPr>
        <w:t xml:space="preserve"> traditions with respect to contemporary global and cultural issues </w:t>
      </w:r>
      <w:r w:rsidRPr="00BF11EE">
        <w:rPr>
          <w:rFonts w:ascii="Arial" w:hAnsi="Arial" w:cs="Arial"/>
          <w:sz w:val="22"/>
          <w:szCs w:val="22"/>
        </w:rPr>
        <w:t xml:space="preserve">(ILGs 1, 5, </w:t>
      </w:r>
    </w:p>
    <w:p w14:paraId="10E610EA" w14:textId="079ECE06" w:rsidR="00BF11EE" w:rsidRDefault="00BF11EE" w:rsidP="00BF11EE">
      <w:pPr>
        <w:spacing w:before="120"/>
        <w:ind w:left="720" w:firstLine="720"/>
        <w:rPr>
          <w:rFonts w:ascii="Arial" w:hAnsi="Arial" w:cs="Arial"/>
          <w:sz w:val="22"/>
          <w:szCs w:val="22"/>
        </w:rPr>
      </w:pPr>
      <w:r w:rsidRPr="00BF11EE">
        <w:rPr>
          <w:rFonts w:ascii="Arial" w:hAnsi="Arial" w:cs="Arial"/>
          <w:sz w:val="22"/>
          <w:szCs w:val="22"/>
        </w:rPr>
        <w:t>6, 7, 8, 9, 10, 11) (PLOs 1, 2, 3, 4)</w:t>
      </w:r>
    </w:p>
    <w:p w14:paraId="65238918" w14:textId="77777777" w:rsidR="00BF11EE" w:rsidRDefault="00BF11EE" w:rsidP="00BF11EE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4. Summarize and interpret critically the arguments and positions on major philosophical </w:t>
      </w:r>
    </w:p>
    <w:p w14:paraId="1F4F3E61" w14:textId="77777777" w:rsidR="00BF11EE" w:rsidRDefault="00BF11EE" w:rsidP="00BF11EE">
      <w:pPr>
        <w:spacing w:before="120"/>
        <w:ind w:left="720" w:firstLine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issues</w:t>
      </w:r>
      <w:proofErr w:type="gramEnd"/>
      <w:r>
        <w:rPr>
          <w:rFonts w:ascii="Arial" w:hAnsi="Arial" w:cs="Arial"/>
          <w:sz w:val="22"/>
          <w:szCs w:val="22"/>
        </w:rPr>
        <w:t xml:space="preserve"> of key philosophers and their works, including then challenges of reading </w:t>
      </w:r>
    </w:p>
    <w:p w14:paraId="3E18CEDA" w14:textId="476CC0E8" w:rsidR="00BF11EE" w:rsidRDefault="00BF11EE" w:rsidP="00BF11EE">
      <w:pPr>
        <w:spacing w:before="120"/>
        <w:ind w:left="720" w:firstLine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original</w:t>
      </w:r>
      <w:proofErr w:type="gramEnd"/>
      <w:r>
        <w:rPr>
          <w:rFonts w:ascii="Arial" w:hAnsi="Arial" w:cs="Arial"/>
          <w:sz w:val="22"/>
          <w:szCs w:val="22"/>
        </w:rPr>
        <w:t xml:space="preserve"> works in translation </w:t>
      </w:r>
      <w:r w:rsidRPr="00BF11EE">
        <w:rPr>
          <w:rFonts w:ascii="Arial" w:hAnsi="Arial" w:cs="Arial"/>
          <w:sz w:val="22"/>
          <w:szCs w:val="22"/>
        </w:rPr>
        <w:t>(ILGs 1, 5, 6, 7, 8, 9, 10, 11) (PLOs 1, 2, 3, 4)</w:t>
      </w:r>
    </w:p>
    <w:p w14:paraId="58C46333" w14:textId="77777777" w:rsidR="00BF11EE" w:rsidRDefault="00BF11EE" w:rsidP="00BF11EE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5. Frame and present their own moral views clearly, logically, concisely and coherently, both </w:t>
      </w:r>
    </w:p>
    <w:p w14:paraId="011E8BD9" w14:textId="77777777" w:rsidR="00BF11EE" w:rsidRDefault="00BF11EE" w:rsidP="00BF11EE">
      <w:pPr>
        <w:spacing w:before="120"/>
        <w:ind w:left="720" w:firstLine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orally</w:t>
      </w:r>
      <w:proofErr w:type="gramEnd"/>
      <w:r>
        <w:rPr>
          <w:rFonts w:ascii="Arial" w:hAnsi="Arial" w:cs="Arial"/>
          <w:sz w:val="22"/>
          <w:szCs w:val="22"/>
        </w:rPr>
        <w:t xml:space="preserve"> and in writing, particularly in relation to the central ideas of the philosophies </w:t>
      </w:r>
    </w:p>
    <w:p w14:paraId="0BE7C207" w14:textId="710900B7" w:rsidR="00BF11EE" w:rsidRDefault="00BF11EE" w:rsidP="00BF11EE">
      <w:pPr>
        <w:spacing w:before="120"/>
        <w:ind w:left="720" w:firstLine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studied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F11EE">
        <w:rPr>
          <w:rFonts w:ascii="Arial" w:hAnsi="Arial" w:cs="Arial"/>
          <w:sz w:val="22"/>
          <w:szCs w:val="22"/>
        </w:rPr>
        <w:t>(ILGs 1, 5, 6, 7, 8, 9, 10, 11) (PLOs 1, 2, 3, 4)</w:t>
      </w:r>
    </w:p>
    <w:p w14:paraId="1144EA0B" w14:textId="3CB2E679" w:rsidR="002C3A9D" w:rsidRPr="002D0106" w:rsidRDefault="002C3A9D" w:rsidP="002C3A9D">
      <w:pPr>
        <w:rPr>
          <w:rFonts w:ascii="Calibri" w:hAnsi="Calibri" w:cs="Calibri"/>
          <w:sz w:val="22"/>
          <w:szCs w:val="22"/>
        </w:rPr>
      </w:pPr>
    </w:p>
    <w:p w14:paraId="1C3A2D93" w14:textId="2FAC4AC4" w:rsidR="0043708E" w:rsidRPr="001032C2" w:rsidRDefault="00D710FB" w:rsidP="00FA31E0">
      <w:pPr>
        <w:spacing w:before="120"/>
        <w:rPr>
          <w:rFonts w:ascii="Arial" w:hAnsi="Arial" w:cs="Arial"/>
          <w:color w:val="0070C0"/>
        </w:rPr>
      </w:pPr>
      <w:r w:rsidRPr="00B81D04">
        <w:rPr>
          <w:rFonts w:ascii="Arial" w:hAnsi="Arial" w:cs="Arial"/>
          <w:b/>
          <w:sz w:val="22"/>
          <w:szCs w:val="22"/>
          <w:u w:val="single"/>
        </w:rPr>
        <w:t xml:space="preserve">Course-specific </w:t>
      </w:r>
      <w:r w:rsidR="0043708E">
        <w:rPr>
          <w:rFonts w:ascii="Arial" w:hAnsi="Arial" w:cs="Arial"/>
          <w:b/>
          <w:sz w:val="22"/>
          <w:szCs w:val="22"/>
          <w:u w:val="single"/>
        </w:rPr>
        <w:t>Institutional Learning Goals</w:t>
      </w:r>
      <w:r w:rsidR="00044F2C">
        <w:rPr>
          <w:rFonts w:ascii="Arial" w:hAnsi="Arial" w:cs="Arial"/>
          <w:b/>
          <w:sz w:val="22"/>
          <w:szCs w:val="22"/>
          <w:u w:val="single"/>
        </w:rPr>
        <w:t xml:space="preserve"> (ILG)</w:t>
      </w:r>
      <w:r w:rsidR="001665B6">
        <w:rPr>
          <w:rFonts w:ascii="Arial" w:hAnsi="Arial" w:cs="Arial"/>
          <w:b/>
          <w:sz w:val="22"/>
          <w:szCs w:val="22"/>
          <w:u w:val="single"/>
        </w:rPr>
        <w:t>:</w:t>
      </w:r>
      <w:r w:rsidR="001665B6">
        <w:rPr>
          <w:rFonts w:ascii="Arial" w:hAnsi="Arial" w:cs="Arial"/>
          <w:sz w:val="22"/>
          <w:szCs w:val="22"/>
        </w:rPr>
        <w:t xml:space="preserve"> </w:t>
      </w:r>
    </w:p>
    <w:p w14:paraId="7EF30E8E" w14:textId="77777777" w:rsidR="00FA31E0" w:rsidRDefault="00FA31E0" w:rsidP="00FA31E0">
      <w:pPr>
        <w:spacing w:before="120"/>
        <w:rPr>
          <w:rFonts w:ascii="Arial" w:hAnsi="Arial" w:cs="Arial"/>
          <w:b/>
          <w:sz w:val="18"/>
        </w:rPr>
      </w:pPr>
    </w:p>
    <w:p w14:paraId="4D825997" w14:textId="77777777" w:rsidR="00FD337C" w:rsidRPr="00044F2C" w:rsidRDefault="00044F2C" w:rsidP="00044F2C">
      <w:pPr>
        <w:ind w:left="806"/>
        <w:rPr>
          <w:rFonts w:ascii="Arial" w:hAnsi="Arial" w:cs="Arial"/>
          <w:sz w:val="18"/>
          <w:szCs w:val="18"/>
        </w:rPr>
      </w:pPr>
      <w:r w:rsidRPr="00044F2C">
        <w:rPr>
          <w:rFonts w:ascii="Arial" w:hAnsi="Arial" w:cs="Arial"/>
          <w:b/>
          <w:sz w:val="18"/>
          <w:szCs w:val="18"/>
        </w:rPr>
        <w:t xml:space="preserve">Institutional Learning </w:t>
      </w:r>
      <w:r w:rsidR="00FD337C" w:rsidRPr="00044F2C">
        <w:rPr>
          <w:rFonts w:ascii="Arial" w:hAnsi="Arial" w:cs="Arial"/>
          <w:b/>
          <w:sz w:val="18"/>
          <w:szCs w:val="18"/>
        </w:rPr>
        <w:t xml:space="preserve">Goal 1. </w:t>
      </w:r>
      <w:r w:rsidR="00485EB1">
        <w:rPr>
          <w:rFonts w:ascii="Arial" w:hAnsi="Arial" w:cs="Arial"/>
          <w:b/>
          <w:sz w:val="18"/>
          <w:szCs w:val="18"/>
        </w:rPr>
        <w:t xml:space="preserve">Written and Oral </w:t>
      </w:r>
      <w:r w:rsidR="00FD337C" w:rsidRPr="00044F2C">
        <w:rPr>
          <w:rFonts w:ascii="Arial" w:hAnsi="Arial" w:cs="Arial"/>
          <w:b/>
          <w:sz w:val="18"/>
          <w:szCs w:val="18"/>
        </w:rPr>
        <w:t>Communication</w:t>
      </w:r>
      <w:r w:rsidR="00455656">
        <w:rPr>
          <w:rFonts w:ascii="Arial" w:hAnsi="Arial" w:cs="Arial"/>
          <w:b/>
          <w:sz w:val="18"/>
          <w:szCs w:val="18"/>
        </w:rPr>
        <w:t xml:space="preserve"> in English</w:t>
      </w:r>
      <w:r w:rsidR="00FD337C" w:rsidRPr="00044F2C">
        <w:rPr>
          <w:rFonts w:ascii="Arial" w:hAnsi="Arial" w:cs="Arial"/>
          <w:b/>
          <w:sz w:val="18"/>
          <w:szCs w:val="18"/>
        </w:rPr>
        <w:t>.</w:t>
      </w:r>
      <w:r w:rsidR="00FD337C" w:rsidRPr="00044F2C">
        <w:rPr>
          <w:rFonts w:ascii="Arial" w:hAnsi="Arial" w:cs="Arial"/>
          <w:sz w:val="18"/>
          <w:szCs w:val="18"/>
        </w:rPr>
        <w:t xml:space="preserve"> </w:t>
      </w:r>
      <w:r w:rsidR="00455656">
        <w:rPr>
          <w:rFonts w:ascii="Arial" w:hAnsi="Arial" w:cs="Arial"/>
          <w:sz w:val="18"/>
          <w:szCs w:val="18"/>
        </w:rPr>
        <w:t xml:space="preserve"> </w:t>
      </w:r>
      <w:r w:rsidR="00FD337C" w:rsidRPr="00044F2C">
        <w:rPr>
          <w:rFonts w:ascii="Arial" w:hAnsi="Arial" w:cs="Arial"/>
          <w:sz w:val="18"/>
          <w:szCs w:val="18"/>
        </w:rPr>
        <w:t>Students will communicate effectively in both speech and writing.</w:t>
      </w:r>
    </w:p>
    <w:p w14:paraId="79DC5A26" w14:textId="77777777" w:rsidR="00FD337C" w:rsidRPr="00044F2C" w:rsidRDefault="00044F2C" w:rsidP="00044F2C">
      <w:pPr>
        <w:ind w:left="810"/>
        <w:rPr>
          <w:rFonts w:ascii="Arial" w:hAnsi="Arial" w:cs="Arial"/>
          <w:sz w:val="18"/>
          <w:szCs w:val="18"/>
        </w:rPr>
      </w:pPr>
      <w:r w:rsidRPr="00044F2C">
        <w:rPr>
          <w:rFonts w:ascii="Arial" w:hAnsi="Arial" w:cs="Arial"/>
          <w:b/>
          <w:sz w:val="18"/>
          <w:szCs w:val="18"/>
        </w:rPr>
        <w:t xml:space="preserve">Institutional Learning </w:t>
      </w:r>
      <w:r w:rsidR="00FD337C" w:rsidRPr="00044F2C">
        <w:rPr>
          <w:rFonts w:ascii="Arial" w:hAnsi="Arial" w:cs="Arial"/>
          <w:b/>
          <w:sz w:val="18"/>
          <w:szCs w:val="18"/>
        </w:rPr>
        <w:t>Goal 5. Social Science.</w:t>
      </w:r>
      <w:r w:rsidR="00FD337C" w:rsidRPr="00044F2C">
        <w:rPr>
          <w:rFonts w:ascii="Arial" w:hAnsi="Arial" w:cs="Arial"/>
          <w:sz w:val="18"/>
          <w:szCs w:val="18"/>
        </w:rPr>
        <w:t xml:space="preserve"> Students will use social science theories and concepts to analyze human behavior and social and political institutions and to act as responsible citizens.</w:t>
      </w:r>
    </w:p>
    <w:p w14:paraId="157B55A0" w14:textId="77777777" w:rsidR="00FD337C" w:rsidRPr="00044F2C" w:rsidRDefault="00044F2C" w:rsidP="00044F2C">
      <w:pPr>
        <w:ind w:left="810"/>
        <w:rPr>
          <w:rFonts w:ascii="Arial" w:hAnsi="Arial" w:cs="Arial"/>
          <w:sz w:val="18"/>
          <w:szCs w:val="18"/>
        </w:rPr>
      </w:pPr>
      <w:r w:rsidRPr="00044F2C">
        <w:rPr>
          <w:rFonts w:ascii="Arial" w:hAnsi="Arial" w:cs="Arial"/>
          <w:b/>
          <w:sz w:val="18"/>
          <w:szCs w:val="18"/>
        </w:rPr>
        <w:t xml:space="preserve">Institutional Learning </w:t>
      </w:r>
      <w:r w:rsidR="00FD337C" w:rsidRPr="00044F2C">
        <w:rPr>
          <w:rFonts w:ascii="Arial" w:hAnsi="Arial" w:cs="Arial"/>
          <w:b/>
          <w:sz w:val="18"/>
          <w:szCs w:val="18"/>
        </w:rPr>
        <w:t>Goal. 6. Humanities.</w:t>
      </w:r>
      <w:r w:rsidR="00FD337C" w:rsidRPr="00044F2C">
        <w:rPr>
          <w:rFonts w:ascii="Arial" w:hAnsi="Arial" w:cs="Arial"/>
          <w:sz w:val="18"/>
          <w:szCs w:val="18"/>
        </w:rPr>
        <w:t xml:space="preserve"> Students will analyze works in the fields of art, music, or theater; literature; philosophy and/or religious studies; and/or will gain competence in the use of a foreign language.</w:t>
      </w:r>
    </w:p>
    <w:p w14:paraId="37908B4E" w14:textId="77777777" w:rsidR="00FD337C" w:rsidRPr="00044F2C" w:rsidRDefault="00044F2C" w:rsidP="00044F2C">
      <w:pPr>
        <w:ind w:left="810"/>
        <w:rPr>
          <w:rFonts w:ascii="Arial" w:hAnsi="Arial" w:cs="Arial"/>
          <w:sz w:val="18"/>
          <w:szCs w:val="18"/>
        </w:rPr>
      </w:pPr>
      <w:r w:rsidRPr="00044F2C">
        <w:rPr>
          <w:rFonts w:ascii="Arial" w:hAnsi="Arial" w:cs="Arial"/>
          <w:b/>
          <w:sz w:val="18"/>
          <w:szCs w:val="18"/>
        </w:rPr>
        <w:t xml:space="preserve">Institutional Learning </w:t>
      </w:r>
      <w:r w:rsidR="00FD337C" w:rsidRPr="00044F2C">
        <w:rPr>
          <w:rFonts w:ascii="Arial" w:hAnsi="Arial" w:cs="Arial"/>
          <w:b/>
          <w:sz w:val="18"/>
          <w:szCs w:val="18"/>
        </w:rPr>
        <w:t>Goal 7. History.</w:t>
      </w:r>
      <w:r w:rsidR="00FD337C" w:rsidRPr="00044F2C">
        <w:rPr>
          <w:rFonts w:ascii="Arial" w:hAnsi="Arial" w:cs="Arial"/>
          <w:sz w:val="18"/>
          <w:szCs w:val="18"/>
        </w:rPr>
        <w:t xml:space="preserve"> Students will understand historical events and movements in World, Western, non-Western or American societies and assess their subsequent significance.</w:t>
      </w:r>
    </w:p>
    <w:p w14:paraId="3F3D014F" w14:textId="77777777" w:rsidR="0043708E" w:rsidRPr="00044F2C" w:rsidRDefault="0043708E" w:rsidP="00044F2C">
      <w:pPr>
        <w:ind w:left="810"/>
        <w:rPr>
          <w:rFonts w:ascii="Arial" w:hAnsi="Arial" w:cs="Arial"/>
          <w:b/>
          <w:sz w:val="18"/>
          <w:szCs w:val="18"/>
        </w:rPr>
      </w:pPr>
      <w:r w:rsidRPr="00044F2C">
        <w:rPr>
          <w:rFonts w:ascii="Arial" w:hAnsi="Arial" w:cs="Arial"/>
          <w:b/>
          <w:sz w:val="18"/>
          <w:szCs w:val="18"/>
        </w:rPr>
        <w:t>Institutional Learning Goal 8. Diversity and Global Perspective:</w:t>
      </w:r>
      <w:r w:rsidRPr="00044F2C">
        <w:rPr>
          <w:rFonts w:ascii="Arial" w:hAnsi="Arial" w:cs="Arial"/>
          <w:sz w:val="18"/>
          <w:szCs w:val="18"/>
        </w:rPr>
        <w:t xml:space="preserve">  Students will understand the importance of a global perspective and culturally diverse peoples</w:t>
      </w:r>
      <w:r w:rsidRPr="00044F2C">
        <w:rPr>
          <w:rFonts w:ascii="Arial" w:hAnsi="Arial" w:cs="Arial"/>
          <w:b/>
          <w:sz w:val="18"/>
          <w:szCs w:val="18"/>
        </w:rPr>
        <w:t xml:space="preserve"> </w:t>
      </w:r>
    </w:p>
    <w:p w14:paraId="2268029A" w14:textId="77777777" w:rsidR="00FD337C" w:rsidRPr="00044F2C" w:rsidRDefault="00044F2C" w:rsidP="00044F2C">
      <w:pPr>
        <w:ind w:left="806"/>
        <w:rPr>
          <w:rFonts w:ascii="Arial" w:hAnsi="Arial" w:cs="Arial"/>
          <w:sz w:val="18"/>
          <w:szCs w:val="18"/>
        </w:rPr>
      </w:pPr>
      <w:r w:rsidRPr="00044F2C">
        <w:rPr>
          <w:rFonts w:ascii="Arial" w:hAnsi="Arial" w:cs="Arial"/>
          <w:b/>
          <w:sz w:val="18"/>
          <w:szCs w:val="18"/>
        </w:rPr>
        <w:t xml:space="preserve">Institutional Learning </w:t>
      </w:r>
      <w:r w:rsidR="00FD337C" w:rsidRPr="00044F2C">
        <w:rPr>
          <w:rFonts w:ascii="Arial" w:hAnsi="Arial" w:cs="Arial"/>
          <w:b/>
          <w:sz w:val="18"/>
          <w:szCs w:val="18"/>
        </w:rPr>
        <w:t>Goal 9. Ethical Reasoning and Action.</w:t>
      </w:r>
      <w:r w:rsidR="00FD337C" w:rsidRPr="00044F2C">
        <w:rPr>
          <w:rFonts w:ascii="Arial" w:hAnsi="Arial" w:cs="Arial"/>
          <w:sz w:val="18"/>
          <w:szCs w:val="18"/>
        </w:rPr>
        <w:t xml:space="preserve"> Students will understand ethical </w:t>
      </w:r>
      <w:r w:rsidR="00455656">
        <w:rPr>
          <w:rFonts w:ascii="Arial" w:hAnsi="Arial" w:cs="Arial"/>
          <w:sz w:val="18"/>
          <w:szCs w:val="18"/>
        </w:rPr>
        <w:t xml:space="preserve">frameworks, </w:t>
      </w:r>
      <w:r w:rsidR="00FD337C" w:rsidRPr="00044F2C">
        <w:rPr>
          <w:rFonts w:ascii="Arial" w:hAnsi="Arial" w:cs="Arial"/>
          <w:sz w:val="18"/>
          <w:szCs w:val="18"/>
        </w:rPr>
        <w:t>issues</w:t>
      </w:r>
      <w:r w:rsidR="00455656">
        <w:rPr>
          <w:rFonts w:ascii="Arial" w:hAnsi="Arial" w:cs="Arial"/>
          <w:sz w:val="18"/>
          <w:szCs w:val="18"/>
        </w:rPr>
        <w:t>,</w:t>
      </w:r>
      <w:r w:rsidR="00FD337C" w:rsidRPr="00044F2C">
        <w:rPr>
          <w:rFonts w:ascii="Arial" w:hAnsi="Arial" w:cs="Arial"/>
          <w:sz w:val="18"/>
          <w:szCs w:val="18"/>
        </w:rPr>
        <w:t xml:space="preserve"> and situations.</w:t>
      </w:r>
    </w:p>
    <w:p w14:paraId="0B388BB1" w14:textId="77777777" w:rsidR="00044F2C" w:rsidRPr="00044F2C" w:rsidRDefault="00044F2C" w:rsidP="00044F2C">
      <w:pPr>
        <w:ind w:left="806"/>
        <w:rPr>
          <w:rFonts w:ascii="Arial" w:eastAsia="Calibri" w:hAnsi="Arial" w:cs="Arial"/>
          <w:sz w:val="18"/>
          <w:szCs w:val="18"/>
        </w:rPr>
      </w:pPr>
      <w:r w:rsidRPr="00044F2C">
        <w:rPr>
          <w:rFonts w:ascii="Arial" w:eastAsia="Calibri" w:hAnsi="Arial" w:cs="Arial"/>
          <w:b/>
          <w:sz w:val="18"/>
          <w:szCs w:val="18"/>
        </w:rPr>
        <w:t>Institutional Learning Goal 10.  Information Literacy:</w:t>
      </w:r>
      <w:r w:rsidRPr="00044F2C">
        <w:rPr>
          <w:rFonts w:ascii="Arial" w:eastAsia="Calibri" w:hAnsi="Arial" w:cs="Arial"/>
          <w:sz w:val="18"/>
          <w:szCs w:val="18"/>
        </w:rPr>
        <w:t xml:space="preserve">  Students will recognize when information </w:t>
      </w:r>
      <w:proofErr w:type="gramStart"/>
      <w:r w:rsidRPr="00044F2C">
        <w:rPr>
          <w:rFonts w:ascii="Arial" w:eastAsia="Calibri" w:hAnsi="Arial" w:cs="Arial"/>
          <w:sz w:val="18"/>
          <w:szCs w:val="18"/>
        </w:rPr>
        <w:t>is needed</w:t>
      </w:r>
      <w:proofErr w:type="gramEnd"/>
      <w:r w:rsidRPr="00044F2C">
        <w:rPr>
          <w:rFonts w:ascii="Arial" w:eastAsia="Calibri" w:hAnsi="Arial" w:cs="Arial"/>
          <w:sz w:val="18"/>
          <w:szCs w:val="18"/>
        </w:rPr>
        <w:t xml:space="preserve"> and have the knowledge and skills to locate, evaluate, and effectively use information for college level work.</w:t>
      </w:r>
    </w:p>
    <w:p w14:paraId="0C0191B2" w14:textId="6666523C" w:rsidR="00FD337C" w:rsidRPr="00E851A7" w:rsidRDefault="00044F2C" w:rsidP="001F6973">
      <w:pPr>
        <w:ind w:left="806"/>
        <w:rPr>
          <w:rFonts w:ascii="Arial" w:hAnsi="Arial" w:cs="Arial"/>
          <w:bCs/>
          <w:sz w:val="18"/>
          <w:szCs w:val="18"/>
        </w:rPr>
      </w:pPr>
      <w:r w:rsidRPr="00044F2C">
        <w:rPr>
          <w:rFonts w:ascii="Arial" w:eastAsia="Calibri" w:hAnsi="Arial" w:cs="Arial"/>
          <w:b/>
          <w:sz w:val="18"/>
          <w:szCs w:val="18"/>
        </w:rPr>
        <w:t xml:space="preserve">Institutional Learning Goal 11.  Critical Thinking:  </w:t>
      </w:r>
      <w:r w:rsidRPr="00044F2C">
        <w:rPr>
          <w:rFonts w:ascii="Arial" w:eastAsia="Calibri" w:hAnsi="Arial" w:cs="Arial"/>
          <w:sz w:val="18"/>
          <w:szCs w:val="18"/>
        </w:rPr>
        <w:t>Students will use critical thinking skills understand, analyze, or apply information or solve problems.</w:t>
      </w:r>
    </w:p>
    <w:p w14:paraId="333F0E7D" w14:textId="77777777" w:rsidR="0056002E" w:rsidRPr="00BB3901" w:rsidRDefault="0056002E" w:rsidP="00DE2C8C">
      <w:pPr>
        <w:rPr>
          <w:rFonts w:ascii="Arial" w:hAnsi="Arial" w:cs="Arial"/>
          <w:sz w:val="22"/>
        </w:rPr>
      </w:pPr>
    </w:p>
    <w:p w14:paraId="61D8E42B" w14:textId="367CA018" w:rsidR="00BB23CD" w:rsidRDefault="00BB23CD" w:rsidP="00637FF0">
      <w:pPr>
        <w:rPr>
          <w:rFonts w:ascii="Arial" w:hAnsi="Arial" w:cs="Arial"/>
          <w:color w:val="0070C0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Program Learning Outcomes for </w:t>
      </w:r>
      <w:sdt>
        <w:sdtPr>
          <w:rPr>
            <w:rFonts w:ascii="Arial" w:hAnsi="Arial" w:cs="Arial"/>
            <w:b/>
            <w:sz w:val="22"/>
            <w:szCs w:val="22"/>
            <w:u w:val="single"/>
          </w:rPr>
          <w:id w:val="-921567961"/>
          <w:placeholder>
            <w:docPart w:val="DefaultPlaceholder_-1854013440"/>
          </w:placeholder>
          <w:text/>
        </w:sdtPr>
        <w:sdtEndPr/>
        <w:sdtContent>
          <w:r w:rsidR="00B010B8">
            <w:rPr>
              <w:rFonts w:ascii="Arial" w:hAnsi="Arial" w:cs="Arial"/>
              <w:b/>
              <w:sz w:val="22"/>
              <w:szCs w:val="22"/>
              <w:u w:val="single"/>
            </w:rPr>
            <w:t xml:space="preserve">Liberal Arts </w:t>
          </w:r>
        </w:sdtContent>
      </w:sdt>
      <w:r>
        <w:rPr>
          <w:rFonts w:ascii="Arial" w:hAnsi="Arial" w:cs="Arial"/>
          <w:b/>
          <w:sz w:val="22"/>
          <w:szCs w:val="22"/>
          <w:u w:val="single"/>
        </w:rPr>
        <w:t>(PLO)</w:t>
      </w:r>
    </w:p>
    <w:p w14:paraId="58B640F4" w14:textId="77777777" w:rsidR="005F5492" w:rsidRDefault="005F5492" w:rsidP="005F5492">
      <w:pPr>
        <w:rPr>
          <w:rFonts w:ascii="Arial" w:hAnsi="Arial" w:cs="Arial"/>
          <w:sz w:val="22"/>
          <w:szCs w:val="22"/>
        </w:rPr>
      </w:pPr>
    </w:p>
    <w:p w14:paraId="10ADC1F8" w14:textId="55EF084C" w:rsidR="00B010B8" w:rsidRPr="00B010B8" w:rsidRDefault="00B010B8" w:rsidP="0063409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010B8">
        <w:rPr>
          <w:rFonts w:ascii="Arial" w:hAnsi="Arial" w:cs="Arial"/>
          <w:sz w:val="22"/>
          <w:szCs w:val="22"/>
        </w:rPr>
        <w:t>Concept Knowledge Understand the vocabulary, methods, and major concepts present in the humanities, the social sciences, and the natural sciences</w:t>
      </w:r>
    </w:p>
    <w:p w14:paraId="44BAA4E6" w14:textId="77777777" w:rsidR="00B010B8" w:rsidRPr="00B010B8" w:rsidRDefault="00B010B8" w:rsidP="0063409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010B8">
        <w:rPr>
          <w:rFonts w:ascii="Arial" w:hAnsi="Arial" w:cs="Arial"/>
          <w:sz w:val="22"/>
          <w:szCs w:val="22"/>
        </w:rPr>
        <w:t>Communication Articulate complex ideas clearly and effectively, both verbally and in writing</w:t>
      </w:r>
    </w:p>
    <w:p w14:paraId="4754D49C" w14:textId="77777777" w:rsidR="00B010B8" w:rsidRPr="00B010B8" w:rsidRDefault="00B010B8" w:rsidP="0063409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010B8">
        <w:rPr>
          <w:rFonts w:ascii="Arial" w:hAnsi="Arial" w:cs="Arial"/>
          <w:sz w:val="22"/>
          <w:szCs w:val="22"/>
        </w:rPr>
        <w:t>Critical Thinking Perform a series of thinking tasks including speculation, analysis, and synthesis (i.e., abstract reasoning)</w:t>
      </w:r>
    </w:p>
    <w:p w14:paraId="0A84EDA1" w14:textId="1C6D4256" w:rsidR="00B010B8" w:rsidRPr="005F5492" w:rsidRDefault="00B010B8" w:rsidP="0063409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010B8">
        <w:rPr>
          <w:rFonts w:ascii="Arial" w:hAnsi="Arial" w:cs="Arial"/>
          <w:sz w:val="22"/>
          <w:szCs w:val="22"/>
        </w:rPr>
        <w:t>Research Methods Utilize research materials and methodologies</w:t>
      </w:r>
    </w:p>
    <w:p w14:paraId="460A43A6" w14:textId="77777777" w:rsidR="001032C2" w:rsidRPr="001032C2" w:rsidRDefault="001032C2" w:rsidP="00641C73">
      <w:pPr>
        <w:rPr>
          <w:rFonts w:ascii="Arial" w:hAnsi="Arial" w:cs="Arial"/>
        </w:rPr>
      </w:pPr>
    </w:p>
    <w:p w14:paraId="7FD4906C" w14:textId="2F5C3AE1" w:rsidR="00BB3901" w:rsidRPr="00012E6B" w:rsidRDefault="001B4D9E" w:rsidP="00637FF0">
      <w:p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Units of </w:t>
      </w:r>
      <w:r w:rsidR="00B003D7">
        <w:rPr>
          <w:rFonts w:ascii="Arial" w:hAnsi="Arial" w:cs="Arial"/>
          <w:b/>
          <w:sz w:val="22"/>
          <w:szCs w:val="22"/>
          <w:u w:val="single"/>
        </w:rPr>
        <w:t>s</w:t>
      </w:r>
      <w:r w:rsidR="009E174A">
        <w:rPr>
          <w:rFonts w:ascii="Arial" w:hAnsi="Arial" w:cs="Arial"/>
          <w:b/>
          <w:sz w:val="22"/>
          <w:szCs w:val="22"/>
          <w:u w:val="single"/>
        </w:rPr>
        <w:t xml:space="preserve">tudy in detail – Unit </w:t>
      </w:r>
      <w:r w:rsidR="005F5492">
        <w:rPr>
          <w:rFonts w:ascii="Arial" w:hAnsi="Arial" w:cs="Arial"/>
          <w:b/>
          <w:sz w:val="22"/>
          <w:szCs w:val="22"/>
          <w:u w:val="single"/>
        </w:rPr>
        <w:t>Stud</w:t>
      </w:r>
      <w:r w:rsidR="009E174A">
        <w:rPr>
          <w:rFonts w:ascii="Arial" w:hAnsi="Arial" w:cs="Arial"/>
          <w:b/>
          <w:sz w:val="22"/>
          <w:szCs w:val="22"/>
          <w:u w:val="single"/>
        </w:rPr>
        <w:t>ent Learning Outcomes:</w:t>
      </w:r>
      <w:r w:rsidR="009E174A">
        <w:rPr>
          <w:rFonts w:ascii="Arial" w:hAnsi="Arial" w:cs="Arial"/>
          <w:sz w:val="22"/>
          <w:szCs w:val="22"/>
        </w:rPr>
        <w:t xml:space="preserve"> </w:t>
      </w:r>
    </w:p>
    <w:p w14:paraId="4638B6EE" w14:textId="1EA7236D" w:rsidR="00B50F69" w:rsidRPr="00B50F69" w:rsidRDefault="00B50F69" w:rsidP="00B50F69">
      <w:pPr>
        <w:pStyle w:val="Heading1"/>
        <w:rPr>
          <w:rFonts w:ascii="Arial" w:hAnsi="Arial" w:cs="Arial"/>
          <w:iCs/>
          <w:color w:val="auto"/>
          <w:sz w:val="22"/>
          <w:szCs w:val="20"/>
        </w:rPr>
      </w:pPr>
      <w:r w:rsidRPr="00B50F69">
        <w:rPr>
          <w:rFonts w:ascii="Arial" w:hAnsi="Arial" w:cs="Arial"/>
          <w:iCs/>
          <w:color w:val="auto"/>
          <w:sz w:val="22"/>
          <w:szCs w:val="20"/>
        </w:rPr>
        <w:t>Units of Study</w:t>
      </w:r>
      <w:r>
        <w:rPr>
          <w:rFonts w:ascii="Arial" w:hAnsi="Arial" w:cs="Arial"/>
          <w:iCs/>
          <w:color w:val="auto"/>
          <w:sz w:val="22"/>
          <w:szCs w:val="20"/>
        </w:rPr>
        <w:t xml:space="preserve"> Summary</w:t>
      </w:r>
    </w:p>
    <w:p w14:paraId="08CEA8D3" w14:textId="77777777" w:rsidR="00B50F69" w:rsidRPr="00B50F69" w:rsidRDefault="00B50F69" w:rsidP="00B50F69">
      <w:pPr>
        <w:rPr>
          <w:rFonts w:ascii="Arial" w:hAnsi="Arial" w:cs="Arial"/>
          <w:b/>
          <w:sz w:val="22"/>
          <w:u w:val="single"/>
        </w:rPr>
      </w:pPr>
    </w:p>
    <w:p w14:paraId="7B2F4A64" w14:textId="77777777" w:rsidR="00B50F69" w:rsidRPr="00B50F69" w:rsidRDefault="00B50F69" w:rsidP="00B50F69">
      <w:pPr>
        <w:rPr>
          <w:rFonts w:ascii="Arial" w:hAnsi="Arial" w:cs="Arial"/>
          <w:b/>
          <w:sz w:val="22"/>
          <w:u w:val="single"/>
        </w:rPr>
      </w:pPr>
      <w:r w:rsidRPr="00B50F69">
        <w:rPr>
          <w:rFonts w:ascii="Arial" w:hAnsi="Arial" w:cs="Arial"/>
          <w:b/>
          <w:sz w:val="22"/>
          <w:u w:val="single"/>
        </w:rPr>
        <w:t>Unit One: Introduction and Philosophy Primer</w:t>
      </w:r>
    </w:p>
    <w:p w14:paraId="6045D0D1" w14:textId="77777777" w:rsidR="00B50F69" w:rsidRPr="00B50F69" w:rsidRDefault="00B50F69" w:rsidP="00B50F69">
      <w:pPr>
        <w:rPr>
          <w:rFonts w:ascii="Arial" w:hAnsi="Arial" w:cs="Arial"/>
          <w:b/>
          <w:sz w:val="22"/>
          <w:u w:val="single"/>
        </w:rPr>
      </w:pPr>
      <w:r w:rsidRPr="00B50F69">
        <w:rPr>
          <w:rFonts w:ascii="Arial" w:hAnsi="Arial" w:cs="Arial"/>
          <w:b/>
          <w:sz w:val="22"/>
          <w:u w:val="single"/>
        </w:rPr>
        <w:t>Unit Two: South Asian Philosophies:</w:t>
      </w:r>
    </w:p>
    <w:p w14:paraId="7168D0BE" w14:textId="77777777" w:rsidR="00B50F69" w:rsidRPr="00B50F69" w:rsidRDefault="00B50F69" w:rsidP="00B50F69">
      <w:pPr>
        <w:rPr>
          <w:rFonts w:ascii="Arial" w:hAnsi="Arial" w:cs="Arial"/>
          <w:b/>
          <w:sz w:val="22"/>
          <w:u w:val="single"/>
        </w:rPr>
      </w:pPr>
      <w:r w:rsidRPr="00B50F69">
        <w:rPr>
          <w:rFonts w:ascii="Arial" w:hAnsi="Arial" w:cs="Arial"/>
          <w:b/>
          <w:sz w:val="22"/>
          <w:u w:val="single"/>
        </w:rPr>
        <w:t>Unit Three: Western Asian Philosophies:</w:t>
      </w:r>
    </w:p>
    <w:p w14:paraId="5D1CFBAA" w14:textId="77777777" w:rsidR="00B50F69" w:rsidRPr="00B50F69" w:rsidRDefault="00B50F69" w:rsidP="00B50F69">
      <w:pPr>
        <w:rPr>
          <w:rFonts w:ascii="Arial" w:hAnsi="Arial" w:cs="Arial"/>
          <w:b/>
          <w:sz w:val="22"/>
          <w:u w:val="single"/>
        </w:rPr>
      </w:pPr>
      <w:r w:rsidRPr="00B50F69">
        <w:rPr>
          <w:rFonts w:ascii="Arial" w:hAnsi="Arial" w:cs="Arial"/>
          <w:b/>
          <w:sz w:val="22"/>
          <w:u w:val="single"/>
        </w:rPr>
        <w:t>Unit Four: East Asian Philosophies:</w:t>
      </w:r>
    </w:p>
    <w:p w14:paraId="3BEF7F4D" w14:textId="77777777" w:rsidR="00B50F69" w:rsidRPr="00B50F69" w:rsidRDefault="00B50F69" w:rsidP="00B50F69">
      <w:pPr>
        <w:rPr>
          <w:rFonts w:ascii="Arial" w:hAnsi="Arial" w:cs="Arial"/>
          <w:b/>
          <w:sz w:val="22"/>
          <w:u w:val="single"/>
        </w:rPr>
      </w:pPr>
      <w:r w:rsidRPr="00B50F69">
        <w:rPr>
          <w:rFonts w:ascii="Arial" w:hAnsi="Arial" w:cs="Arial"/>
          <w:b/>
          <w:sz w:val="22"/>
          <w:u w:val="single"/>
        </w:rPr>
        <w:t>Unit Five: Southern Philosophies:</w:t>
      </w:r>
    </w:p>
    <w:p w14:paraId="6DF37EF1" w14:textId="77777777" w:rsidR="00B50F69" w:rsidRPr="00B50F69" w:rsidRDefault="00B50F69" w:rsidP="00B50F69">
      <w:pPr>
        <w:rPr>
          <w:rFonts w:ascii="Arial" w:hAnsi="Arial" w:cs="Arial"/>
          <w:b/>
          <w:sz w:val="22"/>
          <w:u w:val="single"/>
        </w:rPr>
      </w:pPr>
      <w:r w:rsidRPr="00B50F69">
        <w:rPr>
          <w:rFonts w:ascii="Arial" w:hAnsi="Arial" w:cs="Arial"/>
          <w:b/>
          <w:sz w:val="22"/>
          <w:u w:val="single"/>
        </w:rPr>
        <w:t xml:space="preserve"> </w:t>
      </w:r>
    </w:p>
    <w:p w14:paraId="3159D8D1" w14:textId="77777777" w:rsidR="00B50F69" w:rsidRPr="00B50F69" w:rsidRDefault="00B50F69" w:rsidP="00B50F69">
      <w:pPr>
        <w:pStyle w:val="Heading1"/>
        <w:rPr>
          <w:rFonts w:ascii="Arial" w:hAnsi="Arial" w:cs="Arial"/>
          <w:iCs/>
          <w:color w:val="auto"/>
          <w:sz w:val="22"/>
          <w:szCs w:val="20"/>
        </w:rPr>
      </w:pPr>
      <w:r w:rsidRPr="00B50F69">
        <w:rPr>
          <w:rFonts w:ascii="Arial" w:hAnsi="Arial" w:cs="Arial"/>
          <w:iCs/>
          <w:color w:val="auto"/>
          <w:sz w:val="22"/>
          <w:szCs w:val="20"/>
        </w:rPr>
        <w:t>Units of Study in Detail</w:t>
      </w:r>
    </w:p>
    <w:p w14:paraId="41ED616D" w14:textId="77777777" w:rsidR="00B50F69" w:rsidRDefault="00B50F69" w:rsidP="00DE2C8C">
      <w:pPr>
        <w:rPr>
          <w:rFonts w:ascii="Arial" w:hAnsi="Arial" w:cs="Arial"/>
          <w:b/>
          <w:sz w:val="24"/>
          <w:u w:val="single"/>
        </w:rPr>
      </w:pPr>
    </w:p>
    <w:p w14:paraId="7089BE1D" w14:textId="2D0DA656" w:rsidR="00B206B9" w:rsidRPr="00B206B9" w:rsidRDefault="00664A59" w:rsidP="00B206B9">
      <w:pPr>
        <w:rPr>
          <w:rFonts w:ascii="Arial" w:hAnsi="Arial" w:cs="Arial"/>
          <w:sz w:val="22"/>
        </w:rPr>
      </w:pPr>
      <w:r w:rsidRPr="00BB3901">
        <w:rPr>
          <w:rFonts w:ascii="Arial" w:hAnsi="Arial" w:cs="Arial"/>
          <w:b/>
          <w:sz w:val="22"/>
          <w:u w:val="single"/>
        </w:rPr>
        <w:t xml:space="preserve">Unit </w:t>
      </w:r>
      <w:r w:rsidR="00B206B9">
        <w:rPr>
          <w:rFonts w:ascii="Arial" w:hAnsi="Arial" w:cs="Arial"/>
          <w:b/>
          <w:sz w:val="22"/>
          <w:u w:val="single"/>
        </w:rPr>
        <w:t>I</w:t>
      </w:r>
      <w:r w:rsidR="00B206B9" w:rsidRPr="00B206B9">
        <w:rPr>
          <w:rFonts w:ascii="Arial" w:hAnsi="Arial" w:cs="Arial"/>
          <w:b/>
          <w:sz w:val="22"/>
          <w:u w:val="single"/>
        </w:rPr>
        <w:t>: Introduction and Philosophy Primer</w:t>
      </w:r>
      <w:r w:rsidR="0026054C">
        <w:rPr>
          <w:rFonts w:ascii="Arial" w:hAnsi="Arial" w:cs="Arial"/>
          <w:sz w:val="22"/>
        </w:rPr>
        <w:t xml:space="preserve"> (</w:t>
      </w:r>
      <w:r w:rsidR="00B206B9" w:rsidRPr="0026054C">
        <w:rPr>
          <w:rFonts w:ascii="Arial" w:hAnsi="Arial" w:cs="Arial"/>
          <w:sz w:val="22"/>
        </w:rPr>
        <w:t>SLO</w:t>
      </w:r>
      <w:r w:rsidR="0026054C">
        <w:rPr>
          <w:rFonts w:ascii="Arial" w:hAnsi="Arial" w:cs="Arial"/>
          <w:sz w:val="22"/>
        </w:rPr>
        <w:t>#</w:t>
      </w:r>
      <w:r w:rsidR="00B206B9" w:rsidRPr="0026054C">
        <w:rPr>
          <w:rFonts w:ascii="Arial" w:hAnsi="Arial" w:cs="Arial"/>
          <w:sz w:val="22"/>
        </w:rPr>
        <w:t xml:space="preserve"> 1, 2, 3, 4</w:t>
      </w:r>
      <w:r w:rsidR="0026054C">
        <w:rPr>
          <w:rFonts w:ascii="Arial" w:hAnsi="Arial" w:cs="Arial"/>
          <w:sz w:val="22"/>
        </w:rPr>
        <w:t>, 5</w:t>
      </w:r>
      <w:r w:rsidR="00B206B9" w:rsidRPr="0026054C">
        <w:rPr>
          <w:rFonts w:ascii="Arial" w:hAnsi="Arial" w:cs="Arial"/>
          <w:sz w:val="22"/>
        </w:rPr>
        <w:t>)</w:t>
      </w:r>
    </w:p>
    <w:p w14:paraId="6F4F6088" w14:textId="77777777" w:rsidR="00B206B9" w:rsidRPr="00B206B9" w:rsidRDefault="00B206B9" w:rsidP="00B206B9">
      <w:pPr>
        <w:ind w:left="180"/>
        <w:rPr>
          <w:rFonts w:ascii="Arial" w:hAnsi="Arial" w:cs="Arial"/>
          <w:sz w:val="24"/>
          <w:szCs w:val="24"/>
        </w:rPr>
      </w:pPr>
    </w:p>
    <w:p w14:paraId="5337474D" w14:textId="77777777" w:rsidR="00B206B9" w:rsidRPr="00B206B9" w:rsidRDefault="00B206B9" w:rsidP="00B206B9">
      <w:pPr>
        <w:ind w:left="720"/>
        <w:rPr>
          <w:rFonts w:ascii="Arial" w:hAnsi="Arial" w:cs="Arial"/>
          <w:b/>
          <w:i/>
          <w:sz w:val="22"/>
          <w:szCs w:val="22"/>
        </w:rPr>
      </w:pPr>
      <w:r w:rsidRPr="00B206B9">
        <w:rPr>
          <w:rFonts w:ascii="Arial" w:hAnsi="Arial" w:cs="Arial"/>
          <w:b/>
          <w:i/>
          <w:sz w:val="22"/>
          <w:szCs w:val="22"/>
          <w:u w:val="single"/>
        </w:rPr>
        <w:t>Learning Objectives</w:t>
      </w:r>
      <w:r w:rsidRPr="00B206B9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0AB74598" w14:textId="04A427AD" w:rsidR="00B206B9" w:rsidRDefault="00B206B9" w:rsidP="00B206B9">
      <w:pPr>
        <w:ind w:left="720"/>
        <w:rPr>
          <w:rFonts w:ascii="Arial" w:hAnsi="Arial" w:cs="Arial"/>
          <w:b/>
          <w:sz w:val="22"/>
          <w:szCs w:val="22"/>
        </w:rPr>
      </w:pPr>
      <w:r w:rsidRPr="00B206B9">
        <w:rPr>
          <w:rFonts w:ascii="Arial" w:hAnsi="Arial" w:cs="Arial"/>
          <w:b/>
          <w:i/>
          <w:sz w:val="22"/>
          <w:szCs w:val="22"/>
        </w:rPr>
        <w:t>The student will be able to…</w:t>
      </w:r>
    </w:p>
    <w:p w14:paraId="2892D91D" w14:textId="77777777" w:rsidR="001D5DFE" w:rsidRPr="00B206B9" w:rsidRDefault="001D5DFE" w:rsidP="00B206B9">
      <w:pPr>
        <w:ind w:left="720"/>
        <w:rPr>
          <w:rFonts w:ascii="Arial" w:hAnsi="Arial" w:cs="Arial"/>
          <w:b/>
          <w:sz w:val="22"/>
          <w:szCs w:val="22"/>
        </w:rPr>
      </w:pPr>
    </w:p>
    <w:p w14:paraId="33F58BEC" w14:textId="204A20C0" w:rsidR="00B206B9" w:rsidRPr="001D5DFE" w:rsidRDefault="00B206B9" w:rsidP="001D5DFE">
      <w:pPr>
        <w:pStyle w:val="ListParagraph"/>
        <w:numPr>
          <w:ilvl w:val="0"/>
          <w:numId w:val="18"/>
        </w:numPr>
        <w:rPr>
          <w:rFonts w:ascii="Arial" w:hAnsi="Arial" w:cs="Arial"/>
          <w:sz w:val="22"/>
        </w:rPr>
      </w:pPr>
      <w:r w:rsidRPr="001D5DFE">
        <w:rPr>
          <w:rFonts w:ascii="Arial" w:hAnsi="Arial" w:cs="Arial"/>
          <w:sz w:val="22"/>
        </w:rPr>
        <w:t>Identify reasons for studying philosophy, particularly Asian and other philosophies</w:t>
      </w:r>
    </w:p>
    <w:p w14:paraId="6862E34D" w14:textId="298C11FC" w:rsidR="00B206B9" w:rsidRPr="001D5DFE" w:rsidRDefault="00B206B9" w:rsidP="001D5DFE">
      <w:pPr>
        <w:pStyle w:val="ListParagraph"/>
        <w:numPr>
          <w:ilvl w:val="0"/>
          <w:numId w:val="18"/>
        </w:numPr>
        <w:rPr>
          <w:rFonts w:ascii="Arial" w:hAnsi="Arial" w:cs="Arial"/>
          <w:sz w:val="22"/>
        </w:rPr>
      </w:pPr>
      <w:r w:rsidRPr="001D5DFE">
        <w:rPr>
          <w:rFonts w:ascii="Arial" w:hAnsi="Arial" w:cs="Arial"/>
          <w:sz w:val="22"/>
        </w:rPr>
        <w:t xml:space="preserve">Distinguish between the major fields of philosophy and their central concerns </w:t>
      </w:r>
    </w:p>
    <w:p w14:paraId="6A227F1F" w14:textId="236861BC" w:rsidR="00B206B9" w:rsidRPr="001D5DFE" w:rsidRDefault="00B206B9" w:rsidP="001D5DFE">
      <w:pPr>
        <w:pStyle w:val="ListParagraph"/>
        <w:numPr>
          <w:ilvl w:val="0"/>
          <w:numId w:val="18"/>
        </w:numPr>
        <w:rPr>
          <w:rFonts w:ascii="Arial" w:hAnsi="Arial" w:cs="Arial"/>
          <w:sz w:val="22"/>
        </w:rPr>
      </w:pPr>
      <w:r w:rsidRPr="001D5DFE">
        <w:rPr>
          <w:rFonts w:ascii="Arial" w:hAnsi="Arial" w:cs="Arial"/>
          <w:sz w:val="22"/>
        </w:rPr>
        <w:t xml:space="preserve">Explain key philosophical concepts such as objectivity, subjectivity, autonomy, being, etc.  </w:t>
      </w:r>
    </w:p>
    <w:p w14:paraId="1D068D18" w14:textId="490DCC44" w:rsidR="00B206B9" w:rsidRPr="00B206B9" w:rsidRDefault="00B206B9" w:rsidP="001D5DFE">
      <w:pPr>
        <w:pStyle w:val="ListParagraph"/>
        <w:numPr>
          <w:ilvl w:val="0"/>
          <w:numId w:val="18"/>
        </w:numPr>
      </w:pPr>
      <w:r w:rsidRPr="001D5DFE">
        <w:rPr>
          <w:rFonts w:ascii="Arial" w:hAnsi="Arial" w:cs="Arial"/>
          <w:sz w:val="22"/>
        </w:rPr>
        <w:t>Identify and use the principles and practices of reasoning, arguments and judgment</w:t>
      </w:r>
    </w:p>
    <w:p w14:paraId="62034AB0" w14:textId="77777777" w:rsidR="0026054C" w:rsidRPr="00B206B9" w:rsidRDefault="0026054C" w:rsidP="00B206B9">
      <w:pPr>
        <w:spacing w:after="200"/>
        <w:ind w:left="1440"/>
        <w:contextualSpacing/>
        <w:rPr>
          <w:rFonts w:ascii="Arial" w:hAnsi="Arial" w:cs="Arial"/>
          <w:sz w:val="22"/>
          <w:szCs w:val="22"/>
        </w:rPr>
      </w:pPr>
    </w:p>
    <w:p w14:paraId="314E80C4" w14:textId="40DD0720" w:rsidR="00B206B9" w:rsidRPr="00B206B9" w:rsidRDefault="00B206B9" w:rsidP="00B206B9">
      <w:pPr>
        <w:ind w:left="180"/>
        <w:rPr>
          <w:rFonts w:ascii="Arial" w:hAnsi="Arial" w:cs="Arial"/>
          <w:b/>
          <w:sz w:val="22"/>
        </w:rPr>
      </w:pPr>
      <w:r w:rsidRPr="00B206B9">
        <w:rPr>
          <w:rFonts w:ascii="Arial" w:hAnsi="Arial" w:cs="Arial"/>
          <w:b/>
          <w:sz w:val="22"/>
          <w:u w:val="single"/>
        </w:rPr>
        <w:t>Unit Two: South Asian Philosophies:</w:t>
      </w:r>
      <w:r w:rsidR="0026054C">
        <w:rPr>
          <w:rFonts w:ascii="Arial" w:hAnsi="Arial" w:cs="Arial"/>
          <w:b/>
          <w:sz w:val="22"/>
          <w:u w:val="single"/>
        </w:rPr>
        <w:t xml:space="preserve"> </w:t>
      </w:r>
      <w:r w:rsidR="0026054C">
        <w:rPr>
          <w:rFonts w:ascii="Arial" w:hAnsi="Arial" w:cs="Arial"/>
          <w:sz w:val="22"/>
        </w:rPr>
        <w:t>(</w:t>
      </w:r>
      <w:r w:rsidR="0026054C" w:rsidRPr="0026054C">
        <w:rPr>
          <w:rFonts w:ascii="Arial" w:hAnsi="Arial" w:cs="Arial"/>
          <w:sz w:val="22"/>
        </w:rPr>
        <w:t>SLO</w:t>
      </w:r>
      <w:r w:rsidR="0026054C">
        <w:rPr>
          <w:rFonts w:ascii="Arial" w:hAnsi="Arial" w:cs="Arial"/>
          <w:sz w:val="22"/>
        </w:rPr>
        <w:t>#</w:t>
      </w:r>
      <w:r w:rsidR="0026054C" w:rsidRPr="0026054C">
        <w:rPr>
          <w:rFonts w:ascii="Arial" w:hAnsi="Arial" w:cs="Arial"/>
          <w:sz w:val="22"/>
        </w:rPr>
        <w:t xml:space="preserve"> 1, 2, 3, 4</w:t>
      </w:r>
      <w:r w:rsidR="0026054C">
        <w:rPr>
          <w:rFonts w:ascii="Arial" w:hAnsi="Arial" w:cs="Arial"/>
          <w:sz w:val="22"/>
        </w:rPr>
        <w:t>, 5</w:t>
      </w:r>
      <w:r w:rsidR="0026054C" w:rsidRPr="0026054C">
        <w:rPr>
          <w:rFonts w:ascii="Arial" w:hAnsi="Arial" w:cs="Arial"/>
          <w:sz w:val="22"/>
        </w:rPr>
        <w:t>)</w:t>
      </w:r>
    </w:p>
    <w:p w14:paraId="2BAEA005" w14:textId="77777777" w:rsidR="00B206B9" w:rsidRPr="00B206B9" w:rsidRDefault="00B206B9" w:rsidP="00B206B9">
      <w:pPr>
        <w:ind w:left="180"/>
        <w:rPr>
          <w:rFonts w:ascii="Arial" w:hAnsi="Arial" w:cs="Arial"/>
          <w:sz w:val="22"/>
          <w:szCs w:val="22"/>
        </w:rPr>
      </w:pPr>
    </w:p>
    <w:p w14:paraId="653D97DC" w14:textId="77777777" w:rsidR="00B206B9" w:rsidRPr="00B206B9" w:rsidRDefault="00B206B9" w:rsidP="00B206B9">
      <w:pPr>
        <w:ind w:left="720"/>
        <w:rPr>
          <w:rFonts w:ascii="Arial" w:hAnsi="Arial" w:cs="Arial"/>
          <w:b/>
          <w:i/>
          <w:sz w:val="22"/>
          <w:szCs w:val="22"/>
        </w:rPr>
      </w:pPr>
      <w:r w:rsidRPr="00B206B9">
        <w:rPr>
          <w:rFonts w:ascii="Arial" w:hAnsi="Arial" w:cs="Arial"/>
          <w:b/>
          <w:i/>
          <w:sz w:val="22"/>
          <w:szCs w:val="22"/>
          <w:u w:val="single"/>
        </w:rPr>
        <w:t>Learning Objectives</w:t>
      </w:r>
      <w:r w:rsidRPr="00B206B9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06F7CE08" w14:textId="77777777" w:rsidR="00B206B9" w:rsidRPr="00B206B9" w:rsidRDefault="00B206B9" w:rsidP="00B206B9">
      <w:pPr>
        <w:ind w:left="720"/>
        <w:rPr>
          <w:rFonts w:ascii="Arial" w:hAnsi="Arial" w:cs="Arial"/>
          <w:b/>
          <w:i/>
          <w:sz w:val="22"/>
          <w:szCs w:val="22"/>
        </w:rPr>
      </w:pPr>
      <w:r w:rsidRPr="00B206B9">
        <w:rPr>
          <w:rFonts w:ascii="Arial" w:hAnsi="Arial" w:cs="Arial"/>
          <w:b/>
          <w:i/>
          <w:sz w:val="22"/>
          <w:szCs w:val="22"/>
        </w:rPr>
        <w:t>The student will be able to…</w:t>
      </w:r>
    </w:p>
    <w:p w14:paraId="6BA7CD17" w14:textId="77777777" w:rsidR="00B206B9" w:rsidRPr="00B206B9" w:rsidRDefault="00B206B9" w:rsidP="00B206B9">
      <w:pPr>
        <w:ind w:left="720"/>
        <w:rPr>
          <w:rFonts w:ascii="Arial" w:hAnsi="Arial" w:cs="Arial"/>
          <w:b/>
          <w:i/>
          <w:sz w:val="22"/>
          <w:szCs w:val="22"/>
        </w:rPr>
      </w:pPr>
    </w:p>
    <w:p w14:paraId="1F73D070" w14:textId="222C8F74" w:rsidR="00B206B9" w:rsidRPr="00156D2B" w:rsidRDefault="00B206B9" w:rsidP="00156D2B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156D2B">
        <w:rPr>
          <w:rFonts w:ascii="Arial" w:hAnsi="Arial" w:cs="Arial"/>
          <w:sz w:val="22"/>
          <w:szCs w:val="22"/>
        </w:rPr>
        <w:t xml:space="preserve">Understand the basic history, distinctions, major figures, and textual sources of Hinduism, </w:t>
      </w:r>
    </w:p>
    <w:p w14:paraId="37E3369A" w14:textId="3E5FDF7F" w:rsidR="00B206B9" w:rsidRPr="00B206B9" w:rsidRDefault="00B206B9" w:rsidP="00156D2B">
      <w:pPr>
        <w:ind w:left="720" w:firstLine="720"/>
        <w:rPr>
          <w:rFonts w:ascii="Arial" w:hAnsi="Arial" w:cs="Arial"/>
          <w:sz w:val="22"/>
          <w:szCs w:val="22"/>
        </w:rPr>
      </w:pPr>
      <w:proofErr w:type="gramStart"/>
      <w:r w:rsidRPr="00B206B9">
        <w:rPr>
          <w:rFonts w:ascii="Arial" w:hAnsi="Arial" w:cs="Arial"/>
          <w:sz w:val="22"/>
          <w:szCs w:val="22"/>
        </w:rPr>
        <w:t>including</w:t>
      </w:r>
      <w:proofErr w:type="gramEnd"/>
      <w:r w:rsidRPr="00B206B9">
        <w:rPr>
          <w:rFonts w:ascii="Arial" w:hAnsi="Arial" w:cs="Arial"/>
          <w:sz w:val="22"/>
          <w:szCs w:val="22"/>
        </w:rPr>
        <w:t xml:space="preserve"> the issues involving how to refer the traditions  </w:t>
      </w:r>
    </w:p>
    <w:p w14:paraId="22B28DE2" w14:textId="2BFCC207" w:rsidR="00B206B9" w:rsidRPr="00156D2B" w:rsidRDefault="00B206B9" w:rsidP="00156D2B">
      <w:pPr>
        <w:pStyle w:val="ListParagraph"/>
        <w:numPr>
          <w:ilvl w:val="0"/>
          <w:numId w:val="19"/>
        </w:num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156D2B">
        <w:rPr>
          <w:rFonts w:ascii="Arial" w:hAnsi="Arial" w:cs="Arial"/>
          <w:sz w:val="22"/>
          <w:szCs w:val="22"/>
        </w:rPr>
        <w:t>Identify and critically explain key terms such as dharma, karma, Brahman, atman, ahimsa,</w:t>
      </w:r>
    </w:p>
    <w:p w14:paraId="36F9EC12" w14:textId="2241B651" w:rsidR="00B206B9" w:rsidRPr="00B206B9" w:rsidRDefault="00B206B9" w:rsidP="00B206B9">
      <w:pPr>
        <w:ind w:left="720" w:firstLine="720"/>
        <w:rPr>
          <w:rFonts w:ascii="Arial" w:hAnsi="Arial" w:cs="Arial"/>
          <w:sz w:val="22"/>
          <w:szCs w:val="22"/>
        </w:rPr>
      </w:pPr>
      <w:proofErr w:type="gramStart"/>
      <w:r w:rsidRPr="00B206B9">
        <w:rPr>
          <w:rFonts w:ascii="Arial" w:hAnsi="Arial" w:cs="Arial"/>
          <w:sz w:val="22"/>
          <w:szCs w:val="22"/>
        </w:rPr>
        <w:t>etc</w:t>
      </w:r>
      <w:proofErr w:type="gramEnd"/>
      <w:r w:rsidRPr="00B206B9">
        <w:rPr>
          <w:rFonts w:ascii="Arial" w:hAnsi="Arial" w:cs="Arial"/>
          <w:sz w:val="22"/>
          <w:szCs w:val="22"/>
        </w:rPr>
        <w:t xml:space="preserve">. </w:t>
      </w:r>
    </w:p>
    <w:p w14:paraId="2CE247A1" w14:textId="7D6D8A8B" w:rsidR="00B206B9" w:rsidRPr="00156D2B" w:rsidRDefault="00B206B9" w:rsidP="00156D2B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156D2B">
        <w:rPr>
          <w:rFonts w:ascii="Arial" w:hAnsi="Arial" w:cs="Arial"/>
          <w:sz w:val="22"/>
          <w:szCs w:val="22"/>
        </w:rPr>
        <w:t>Critically compare and contrast the major orthodox schools (</w:t>
      </w:r>
      <w:proofErr w:type="spellStart"/>
      <w:r w:rsidRPr="00156D2B">
        <w:rPr>
          <w:rFonts w:ascii="Arial" w:hAnsi="Arial" w:cs="Arial"/>
          <w:sz w:val="22"/>
          <w:szCs w:val="22"/>
        </w:rPr>
        <w:t>darshanas</w:t>
      </w:r>
      <w:proofErr w:type="spellEnd"/>
      <w:r w:rsidRPr="00156D2B">
        <w:rPr>
          <w:rFonts w:ascii="Arial" w:hAnsi="Arial" w:cs="Arial"/>
          <w:sz w:val="22"/>
          <w:szCs w:val="22"/>
        </w:rPr>
        <w:t xml:space="preserve">), including the </w:t>
      </w:r>
    </w:p>
    <w:p w14:paraId="7FE2C433" w14:textId="77777777" w:rsidR="00B206B9" w:rsidRPr="00B206B9" w:rsidRDefault="00B206B9" w:rsidP="00B206B9">
      <w:pPr>
        <w:ind w:left="720" w:firstLine="720"/>
        <w:rPr>
          <w:rFonts w:ascii="Arial" w:hAnsi="Arial" w:cs="Arial"/>
          <w:sz w:val="22"/>
          <w:szCs w:val="22"/>
        </w:rPr>
      </w:pPr>
      <w:r w:rsidRPr="00B206B9">
        <w:rPr>
          <w:rFonts w:ascii="Arial" w:hAnsi="Arial" w:cs="Arial"/>
          <w:sz w:val="22"/>
          <w:szCs w:val="22"/>
        </w:rPr>
        <w:t xml:space="preserve">Nyaya, </w:t>
      </w:r>
      <w:proofErr w:type="spellStart"/>
      <w:r w:rsidRPr="00B206B9">
        <w:rPr>
          <w:rFonts w:ascii="Arial" w:hAnsi="Arial" w:cs="Arial"/>
          <w:sz w:val="22"/>
          <w:szCs w:val="22"/>
        </w:rPr>
        <w:t>Vaisheshika</w:t>
      </w:r>
      <w:proofErr w:type="spellEnd"/>
      <w:r w:rsidRPr="00B206B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206B9">
        <w:rPr>
          <w:rFonts w:ascii="Arial" w:hAnsi="Arial" w:cs="Arial"/>
          <w:sz w:val="22"/>
          <w:szCs w:val="22"/>
        </w:rPr>
        <w:t>Sankhya</w:t>
      </w:r>
      <w:proofErr w:type="spellEnd"/>
      <w:r w:rsidRPr="00B206B9">
        <w:rPr>
          <w:rFonts w:ascii="Arial" w:hAnsi="Arial" w:cs="Arial"/>
          <w:sz w:val="22"/>
          <w:szCs w:val="22"/>
        </w:rPr>
        <w:t xml:space="preserve">, Yoga, </w:t>
      </w:r>
      <w:proofErr w:type="spellStart"/>
      <w:r w:rsidRPr="00B206B9">
        <w:rPr>
          <w:rFonts w:ascii="Arial" w:hAnsi="Arial" w:cs="Arial"/>
          <w:sz w:val="22"/>
          <w:szCs w:val="22"/>
        </w:rPr>
        <w:t>Mimamsa</w:t>
      </w:r>
      <w:proofErr w:type="spellEnd"/>
      <w:r w:rsidRPr="00B206B9">
        <w:rPr>
          <w:rFonts w:ascii="Arial" w:hAnsi="Arial" w:cs="Arial"/>
          <w:sz w:val="22"/>
          <w:szCs w:val="22"/>
        </w:rPr>
        <w:t xml:space="preserve"> and Vedanta in terms of their </w:t>
      </w:r>
    </w:p>
    <w:p w14:paraId="121C4B8C" w14:textId="1CC9C6ED" w:rsidR="00B206B9" w:rsidRPr="00B206B9" w:rsidRDefault="00B206B9" w:rsidP="00156D2B">
      <w:pPr>
        <w:ind w:left="1080" w:firstLine="360"/>
        <w:rPr>
          <w:rFonts w:ascii="Arial" w:hAnsi="Arial" w:cs="Arial"/>
        </w:rPr>
      </w:pPr>
      <w:proofErr w:type="gramStart"/>
      <w:r w:rsidRPr="00B206B9">
        <w:rPr>
          <w:rFonts w:ascii="Arial" w:hAnsi="Arial" w:cs="Arial"/>
          <w:sz w:val="22"/>
          <w:szCs w:val="22"/>
        </w:rPr>
        <w:t>respective</w:t>
      </w:r>
      <w:proofErr w:type="gramEnd"/>
      <w:r w:rsidRPr="00B206B9">
        <w:rPr>
          <w:rFonts w:ascii="Arial" w:hAnsi="Arial" w:cs="Arial"/>
          <w:sz w:val="22"/>
          <w:szCs w:val="22"/>
        </w:rPr>
        <w:t xml:space="preserve"> positions on epistemology, metaphysics and ethics.</w:t>
      </w:r>
    </w:p>
    <w:p w14:paraId="628AE311" w14:textId="47209859" w:rsidR="00B206B9" w:rsidRPr="00156D2B" w:rsidRDefault="00B206B9" w:rsidP="00156D2B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156D2B">
        <w:rPr>
          <w:rFonts w:ascii="Arial" w:hAnsi="Arial" w:cs="Arial"/>
          <w:sz w:val="22"/>
          <w:szCs w:val="22"/>
        </w:rPr>
        <w:t xml:space="preserve">Critically compare and contrast the major heterodox schools, particularly Jainism, </w:t>
      </w:r>
      <w:proofErr w:type="spellStart"/>
      <w:r w:rsidRPr="00156D2B">
        <w:rPr>
          <w:rFonts w:ascii="Arial" w:hAnsi="Arial" w:cs="Arial"/>
          <w:sz w:val="22"/>
          <w:szCs w:val="22"/>
        </w:rPr>
        <w:t>Carvaka</w:t>
      </w:r>
      <w:proofErr w:type="spellEnd"/>
      <w:r w:rsidRPr="00156D2B">
        <w:rPr>
          <w:rFonts w:ascii="Arial" w:hAnsi="Arial" w:cs="Arial"/>
          <w:sz w:val="22"/>
          <w:szCs w:val="22"/>
        </w:rPr>
        <w:t xml:space="preserve"> </w:t>
      </w:r>
    </w:p>
    <w:p w14:paraId="0535FFA3" w14:textId="77777777" w:rsidR="00B206B9" w:rsidRPr="00B206B9" w:rsidRDefault="00B206B9" w:rsidP="00B206B9">
      <w:pPr>
        <w:ind w:left="720" w:firstLine="720"/>
        <w:rPr>
          <w:rFonts w:ascii="Arial" w:hAnsi="Arial" w:cs="Arial"/>
          <w:sz w:val="22"/>
          <w:szCs w:val="22"/>
        </w:rPr>
      </w:pPr>
      <w:proofErr w:type="gramStart"/>
      <w:r w:rsidRPr="00B206B9">
        <w:rPr>
          <w:rFonts w:ascii="Arial" w:hAnsi="Arial" w:cs="Arial"/>
          <w:sz w:val="22"/>
          <w:szCs w:val="22"/>
        </w:rPr>
        <w:t>and</w:t>
      </w:r>
      <w:proofErr w:type="gramEnd"/>
      <w:r w:rsidRPr="00B206B9">
        <w:rPr>
          <w:rFonts w:ascii="Arial" w:hAnsi="Arial" w:cs="Arial"/>
          <w:sz w:val="22"/>
          <w:szCs w:val="22"/>
        </w:rPr>
        <w:t xml:space="preserve"> Buddhist schools, in terms of their respective positions on epistemology, </w:t>
      </w:r>
    </w:p>
    <w:p w14:paraId="039CB861" w14:textId="03E1414D" w:rsidR="00B206B9" w:rsidRPr="00B206B9" w:rsidRDefault="00B206B9" w:rsidP="00B206B9">
      <w:pPr>
        <w:ind w:left="720" w:firstLine="720"/>
        <w:rPr>
          <w:rFonts w:ascii="Arial" w:hAnsi="Arial" w:cs="Arial"/>
        </w:rPr>
      </w:pPr>
      <w:proofErr w:type="gramStart"/>
      <w:r w:rsidRPr="00B206B9">
        <w:rPr>
          <w:rFonts w:ascii="Arial" w:hAnsi="Arial" w:cs="Arial"/>
          <w:sz w:val="22"/>
          <w:szCs w:val="22"/>
        </w:rPr>
        <w:t>metaphysics</w:t>
      </w:r>
      <w:proofErr w:type="gramEnd"/>
      <w:r w:rsidRPr="00B206B9">
        <w:rPr>
          <w:rFonts w:ascii="Arial" w:hAnsi="Arial" w:cs="Arial"/>
          <w:sz w:val="22"/>
          <w:szCs w:val="22"/>
        </w:rPr>
        <w:t xml:space="preserve"> and ethics. </w:t>
      </w:r>
    </w:p>
    <w:p w14:paraId="2E5A2281" w14:textId="488EA316" w:rsidR="00B206B9" w:rsidRPr="00156D2B" w:rsidRDefault="00B206B9" w:rsidP="00156D2B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156D2B">
        <w:rPr>
          <w:rFonts w:ascii="Arial" w:hAnsi="Arial" w:cs="Arial"/>
          <w:sz w:val="22"/>
          <w:szCs w:val="22"/>
        </w:rPr>
        <w:t xml:space="preserve">Explicate the relationship between religious and philosophical ideas, the </w:t>
      </w:r>
      <w:proofErr w:type="spellStart"/>
      <w:r w:rsidRPr="00156D2B">
        <w:rPr>
          <w:rFonts w:ascii="Arial" w:hAnsi="Arial" w:cs="Arial"/>
          <w:sz w:val="22"/>
          <w:szCs w:val="22"/>
        </w:rPr>
        <w:t>varna</w:t>
      </w:r>
      <w:proofErr w:type="spellEnd"/>
      <w:r w:rsidRPr="00156D2B">
        <w:rPr>
          <w:rFonts w:ascii="Arial" w:hAnsi="Arial" w:cs="Arial"/>
          <w:sz w:val="22"/>
          <w:szCs w:val="22"/>
        </w:rPr>
        <w:t xml:space="preserve"> (caste) and </w:t>
      </w:r>
    </w:p>
    <w:p w14:paraId="52EA6A5B" w14:textId="77777777" w:rsidR="00B206B9" w:rsidRPr="00B206B9" w:rsidRDefault="00B206B9" w:rsidP="00B206B9">
      <w:pPr>
        <w:ind w:left="720" w:firstLine="720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B206B9">
        <w:rPr>
          <w:rFonts w:ascii="Arial" w:hAnsi="Arial" w:cs="Arial"/>
          <w:sz w:val="22"/>
          <w:szCs w:val="22"/>
        </w:rPr>
        <w:t>ashrama</w:t>
      </w:r>
      <w:proofErr w:type="spellEnd"/>
      <w:proofErr w:type="gramEnd"/>
      <w:r w:rsidRPr="00B206B9">
        <w:rPr>
          <w:rFonts w:ascii="Arial" w:hAnsi="Arial" w:cs="Arial"/>
          <w:sz w:val="22"/>
          <w:szCs w:val="22"/>
        </w:rPr>
        <w:t xml:space="preserve"> (life-stages) systems,  and the roles of oral traditions and key </w:t>
      </w:r>
    </w:p>
    <w:p w14:paraId="23CD407C" w14:textId="3B60CF85" w:rsidR="00B206B9" w:rsidRPr="00B206B9" w:rsidRDefault="00B206B9" w:rsidP="00156D2B">
      <w:pPr>
        <w:ind w:left="720" w:firstLine="720"/>
        <w:rPr>
          <w:rFonts w:ascii="Arial" w:hAnsi="Arial" w:cs="Arial"/>
        </w:rPr>
      </w:pPr>
      <w:proofErr w:type="gramStart"/>
      <w:r w:rsidRPr="00B206B9">
        <w:rPr>
          <w:rFonts w:ascii="Arial" w:hAnsi="Arial" w:cs="Arial"/>
          <w:sz w:val="22"/>
          <w:szCs w:val="22"/>
        </w:rPr>
        <w:t>philosophical</w:t>
      </w:r>
      <w:proofErr w:type="gramEnd"/>
      <w:r w:rsidRPr="00B206B9">
        <w:rPr>
          <w:rFonts w:ascii="Arial" w:hAnsi="Arial" w:cs="Arial"/>
          <w:sz w:val="22"/>
          <w:szCs w:val="22"/>
        </w:rPr>
        <w:t xml:space="preserve">, religious and literary texts </w:t>
      </w:r>
    </w:p>
    <w:p w14:paraId="142FA500" w14:textId="77777777" w:rsidR="00B206B9" w:rsidRPr="00B206B9" w:rsidRDefault="00B206B9" w:rsidP="00B206B9">
      <w:pPr>
        <w:ind w:left="720" w:firstLine="720"/>
        <w:rPr>
          <w:rFonts w:ascii="Arial" w:hAnsi="Arial" w:cs="Arial"/>
        </w:rPr>
      </w:pPr>
    </w:p>
    <w:p w14:paraId="02D99D36" w14:textId="77777777" w:rsidR="00B206B9" w:rsidRPr="00B206B9" w:rsidRDefault="00B206B9" w:rsidP="00B206B9">
      <w:pPr>
        <w:rPr>
          <w:rFonts w:ascii="Arial" w:hAnsi="Arial" w:cs="Arial"/>
          <w:sz w:val="22"/>
          <w:szCs w:val="22"/>
        </w:rPr>
      </w:pPr>
    </w:p>
    <w:p w14:paraId="7170DA89" w14:textId="72E98994" w:rsidR="00B206B9" w:rsidRPr="00B206B9" w:rsidRDefault="00B206B9" w:rsidP="00B206B9">
      <w:pPr>
        <w:ind w:left="180"/>
        <w:rPr>
          <w:rFonts w:ascii="Arial" w:hAnsi="Arial" w:cs="Arial"/>
          <w:b/>
          <w:sz w:val="22"/>
        </w:rPr>
      </w:pPr>
      <w:r w:rsidRPr="00B206B9">
        <w:rPr>
          <w:rFonts w:ascii="Arial" w:hAnsi="Arial" w:cs="Arial"/>
          <w:b/>
          <w:sz w:val="22"/>
          <w:u w:val="single"/>
        </w:rPr>
        <w:t>Unit Three: Western Asian Philosophies:</w:t>
      </w:r>
      <w:r w:rsidR="0026054C">
        <w:rPr>
          <w:rFonts w:ascii="Arial" w:hAnsi="Arial" w:cs="Arial"/>
          <w:b/>
          <w:sz w:val="22"/>
          <w:u w:val="single"/>
        </w:rPr>
        <w:t xml:space="preserve"> </w:t>
      </w:r>
      <w:r w:rsidR="0026054C">
        <w:rPr>
          <w:rFonts w:ascii="Arial" w:hAnsi="Arial" w:cs="Arial"/>
          <w:sz w:val="22"/>
        </w:rPr>
        <w:t>(</w:t>
      </w:r>
      <w:r w:rsidR="0026054C" w:rsidRPr="0026054C">
        <w:rPr>
          <w:rFonts w:ascii="Arial" w:hAnsi="Arial" w:cs="Arial"/>
          <w:sz w:val="22"/>
        </w:rPr>
        <w:t>SLO</w:t>
      </w:r>
      <w:r w:rsidR="0026054C">
        <w:rPr>
          <w:rFonts w:ascii="Arial" w:hAnsi="Arial" w:cs="Arial"/>
          <w:sz w:val="22"/>
        </w:rPr>
        <w:t>#</w:t>
      </w:r>
      <w:r w:rsidR="0026054C" w:rsidRPr="0026054C">
        <w:rPr>
          <w:rFonts w:ascii="Arial" w:hAnsi="Arial" w:cs="Arial"/>
          <w:sz w:val="22"/>
        </w:rPr>
        <w:t xml:space="preserve"> 1, 2, 3, 4</w:t>
      </w:r>
      <w:r w:rsidR="0026054C">
        <w:rPr>
          <w:rFonts w:ascii="Arial" w:hAnsi="Arial" w:cs="Arial"/>
          <w:sz w:val="22"/>
        </w:rPr>
        <w:t>, 5</w:t>
      </w:r>
      <w:r w:rsidR="0026054C" w:rsidRPr="0026054C">
        <w:rPr>
          <w:rFonts w:ascii="Arial" w:hAnsi="Arial" w:cs="Arial"/>
          <w:sz w:val="22"/>
        </w:rPr>
        <w:t>)</w:t>
      </w:r>
    </w:p>
    <w:p w14:paraId="117CA346" w14:textId="77777777" w:rsidR="00B206B9" w:rsidRPr="00B206B9" w:rsidRDefault="00B206B9" w:rsidP="00B206B9">
      <w:pPr>
        <w:ind w:left="180"/>
        <w:rPr>
          <w:rFonts w:ascii="Arial" w:hAnsi="Arial" w:cs="Arial"/>
          <w:sz w:val="22"/>
          <w:szCs w:val="22"/>
        </w:rPr>
      </w:pPr>
    </w:p>
    <w:p w14:paraId="75907564" w14:textId="77777777" w:rsidR="00B206B9" w:rsidRPr="00B206B9" w:rsidRDefault="00B206B9" w:rsidP="00B206B9">
      <w:pPr>
        <w:ind w:left="720"/>
        <w:rPr>
          <w:rFonts w:ascii="Arial" w:hAnsi="Arial" w:cs="Arial"/>
          <w:b/>
          <w:i/>
          <w:sz w:val="22"/>
          <w:szCs w:val="22"/>
        </w:rPr>
      </w:pPr>
      <w:r w:rsidRPr="00B206B9">
        <w:rPr>
          <w:rFonts w:ascii="Arial" w:hAnsi="Arial" w:cs="Arial"/>
          <w:b/>
          <w:i/>
          <w:sz w:val="22"/>
          <w:szCs w:val="22"/>
          <w:u w:val="single"/>
        </w:rPr>
        <w:t>Learning Objectives</w:t>
      </w:r>
      <w:r w:rsidRPr="00B206B9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41F469AD" w14:textId="77777777" w:rsidR="00B206B9" w:rsidRPr="00B206B9" w:rsidRDefault="00B206B9" w:rsidP="00B206B9">
      <w:pPr>
        <w:ind w:left="180"/>
        <w:rPr>
          <w:rFonts w:ascii="Arial" w:hAnsi="Arial" w:cs="Arial"/>
          <w:b/>
          <w:i/>
          <w:sz w:val="22"/>
          <w:szCs w:val="22"/>
        </w:rPr>
      </w:pPr>
      <w:r w:rsidRPr="00B206B9">
        <w:rPr>
          <w:rFonts w:ascii="Arial" w:hAnsi="Arial" w:cs="Arial"/>
          <w:b/>
          <w:i/>
          <w:sz w:val="22"/>
          <w:szCs w:val="22"/>
        </w:rPr>
        <w:t>The student will be able to…</w:t>
      </w:r>
    </w:p>
    <w:p w14:paraId="5886DE80" w14:textId="77777777" w:rsidR="00B206B9" w:rsidRPr="00B206B9" w:rsidRDefault="00B206B9" w:rsidP="00B206B9">
      <w:pPr>
        <w:ind w:left="180"/>
        <w:rPr>
          <w:rFonts w:ascii="Arial" w:hAnsi="Arial" w:cs="Arial"/>
          <w:sz w:val="22"/>
          <w:szCs w:val="22"/>
        </w:rPr>
      </w:pPr>
    </w:p>
    <w:p w14:paraId="4912A75F" w14:textId="7AEAAF29" w:rsidR="00B206B9" w:rsidRPr="0007647F" w:rsidRDefault="00B206B9" w:rsidP="0007647F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07647F">
        <w:rPr>
          <w:rFonts w:ascii="Arial" w:hAnsi="Arial" w:cs="Arial"/>
          <w:sz w:val="22"/>
          <w:szCs w:val="22"/>
        </w:rPr>
        <w:t xml:space="preserve">Understand the basic differences, histories, major figures, and textual sources of Arabic, </w:t>
      </w:r>
    </w:p>
    <w:p w14:paraId="368A325A" w14:textId="32FD4870" w:rsidR="00B206B9" w:rsidRPr="00B206B9" w:rsidRDefault="00B206B9" w:rsidP="0007647F">
      <w:pPr>
        <w:ind w:left="720" w:firstLine="720"/>
        <w:rPr>
          <w:rFonts w:ascii="Arial" w:hAnsi="Arial" w:cs="Arial"/>
          <w:sz w:val="22"/>
          <w:szCs w:val="22"/>
        </w:rPr>
      </w:pPr>
      <w:r w:rsidRPr="00B206B9">
        <w:rPr>
          <w:rFonts w:ascii="Arial" w:hAnsi="Arial" w:cs="Arial"/>
          <w:sz w:val="22"/>
          <w:szCs w:val="22"/>
        </w:rPr>
        <w:t xml:space="preserve">Persian and Muslim traditions  </w:t>
      </w:r>
    </w:p>
    <w:p w14:paraId="6EBA7871" w14:textId="07C3C968" w:rsidR="00B206B9" w:rsidRPr="0007647F" w:rsidRDefault="00B206B9" w:rsidP="0007647F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07647F">
        <w:rPr>
          <w:rFonts w:ascii="Arial" w:hAnsi="Arial" w:cs="Arial"/>
          <w:sz w:val="22"/>
          <w:szCs w:val="22"/>
        </w:rPr>
        <w:t xml:space="preserve">Critically compare and contrast the major pre-Islamic Arabic philosophies in terms of their </w:t>
      </w:r>
    </w:p>
    <w:p w14:paraId="04AAF167" w14:textId="428CAB09" w:rsidR="00B206B9" w:rsidRPr="00B206B9" w:rsidRDefault="00B206B9" w:rsidP="0007647F">
      <w:pPr>
        <w:ind w:left="1080" w:firstLine="360"/>
        <w:rPr>
          <w:rFonts w:ascii="Arial" w:hAnsi="Arial" w:cs="Arial"/>
        </w:rPr>
      </w:pPr>
      <w:proofErr w:type="gramStart"/>
      <w:r w:rsidRPr="00B206B9">
        <w:rPr>
          <w:rFonts w:ascii="Arial" w:hAnsi="Arial" w:cs="Arial"/>
          <w:sz w:val="22"/>
          <w:szCs w:val="22"/>
        </w:rPr>
        <w:t>respective</w:t>
      </w:r>
      <w:proofErr w:type="gramEnd"/>
      <w:r w:rsidRPr="00B206B9">
        <w:rPr>
          <w:rFonts w:ascii="Arial" w:hAnsi="Arial" w:cs="Arial"/>
          <w:sz w:val="22"/>
          <w:szCs w:val="22"/>
        </w:rPr>
        <w:t xml:space="preserve"> positions on epistemology, metaphysics and ethics</w:t>
      </w:r>
    </w:p>
    <w:p w14:paraId="2CFBB01F" w14:textId="730591BF" w:rsidR="00B206B9" w:rsidRPr="0007647F" w:rsidRDefault="00B206B9" w:rsidP="0007647F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07647F">
        <w:rPr>
          <w:rFonts w:ascii="Arial" w:hAnsi="Arial" w:cs="Arial"/>
          <w:sz w:val="22"/>
          <w:szCs w:val="22"/>
        </w:rPr>
        <w:t xml:space="preserve">Critically compare and contrast the major Persian philosophies in terms of their </w:t>
      </w:r>
    </w:p>
    <w:p w14:paraId="7B6E12AA" w14:textId="4E7642B4" w:rsidR="00B206B9" w:rsidRPr="00B206B9" w:rsidRDefault="00B206B9" w:rsidP="0007647F">
      <w:pPr>
        <w:ind w:left="1080" w:firstLine="360"/>
        <w:rPr>
          <w:rFonts w:ascii="Arial" w:hAnsi="Arial" w:cs="Arial"/>
        </w:rPr>
      </w:pPr>
      <w:proofErr w:type="gramStart"/>
      <w:r w:rsidRPr="00B206B9">
        <w:rPr>
          <w:rFonts w:ascii="Arial" w:hAnsi="Arial" w:cs="Arial"/>
          <w:sz w:val="22"/>
          <w:szCs w:val="22"/>
        </w:rPr>
        <w:t>respective</w:t>
      </w:r>
      <w:proofErr w:type="gramEnd"/>
      <w:r w:rsidRPr="00B206B9">
        <w:rPr>
          <w:rFonts w:ascii="Arial" w:hAnsi="Arial" w:cs="Arial"/>
          <w:sz w:val="22"/>
          <w:szCs w:val="22"/>
        </w:rPr>
        <w:t xml:space="preserve"> positions on epistemology, metaphysics and ethics.</w:t>
      </w:r>
      <w:r w:rsidR="0007647F">
        <w:rPr>
          <w:rFonts w:ascii="Arial" w:hAnsi="Arial" w:cs="Arial"/>
          <w:sz w:val="22"/>
          <w:szCs w:val="22"/>
        </w:rPr>
        <w:t xml:space="preserve"> </w:t>
      </w:r>
    </w:p>
    <w:p w14:paraId="48CF0ED3" w14:textId="59965E71" w:rsidR="00B206B9" w:rsidRPr="0007647F" w:rsidRDefault="00B206B9" w:rsidP="0007647F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07647F">
        <w:rPr>
          <w:rFonts w:ascii="Arial" w:hAnsi="Arial" w:cs="Arial"/>
          <w:sz w:val="22"/>
          <w:szCs w:val="22"/>
        </w:rPr>
        <w:t xml:space="preserve">Critically compare and contrast the major Islamic philosophies in terms of their respective </w:t>
      </w:r>
    </w:p>
    <w:p w14:paraId="0EB7412C" w14:textId="692FB2E3" w:rsidR="00B206B9" w:rsidRPr="00B206B9" w:rsidRDefault="00B206B9" w:rsidP="0007647F">
      <w:pPr>
        <w:ind w:left="1080" w:firstLine="360"/>
        <w:rPr>
          <w:rFonts w:ascii="Arial" w:hAnsi="Arial" w:cs="Arial"/>
        </w:rPr>
      </w:pPr>
      <w:proofErr w:type="gramStart"/>
      <w:r w:rsidRPr="00B206B9">
        <w:rPr>
          <w:rFonts w:ascii="Arial" w:hAnsi="Arial" w:cs="Arial"/>
          <w:sz w:val="22"/>
          <w:szCs w:val="22"/>
        </w:rPr>
        <w:t>positions</w:t>
      </w:r>
      <w:proofErr w:type="gramEnd"/>
      <w:r w:rsidRPr="00B206B9">
        <w:rPr>
          <w:rFonts w:ascii="Arial" w:hAnsi="Arial" w:cs="Arial"/>
          <w:sz w:val="22"/>
          <w:szCs w:val="22"/>
        </w:rPr>
        <w:t xml:space="preserve"> on epistemology, metaphysics and ethics.</w:t>
      </w:r>
    </w:p>
    <w:p w14:paraId="274BECCF" w14:textId="10352F2D" w:rsidR="00B206B9" w:rsidRPr="0007647F" w:rsidRDefault="00B206B9" w:rsidP="0007647F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7647F">
        <w:rPr>
          <w:rFonts w:ascii="Arial" w:hAnsi="Arial" w:cs="Arial"/>
          <w:sz w:val="22"/>
          <w:szCs w:val="22"/>
        </w:rPr>
        <w:t xml:space="preserve">Explicate the relationship between religious and philosophical ideas, the Pillars, the </w:t>
      </w:r>
    </w:p>
    <w:p w14:paraId="26C8810A" w14:textId="77777777" w:rsidR="00B206B9" w:rsidRPr="00B206B9" w:rsidRDefault="00B206B9" w:rsidP="00B206B9">
      <w:pPr>
        <w:ind w:left="720" w:firstLine="720"/>
        <w:rPr>
          <w:rFonts w:ascii="Arial" w:hAnsi="Arial" w:cs="Arial"/>
          <w:sz w:val="22"/>
          <w:szCs w:val="22"/>
        </w:rPr>
      </w:pPr>
      <w:r w:rsidRPr="00B206B9">
        <w:rPr>
          <w:rFonts w:ascii="Arial" w:hAnsi="Arial" w:cs="Arial"/>
          <w:sz w:val="22"/>
          <w:szCs w:val="22"/>
        </w:rPr>
        <w:t xml:space="preserve">Sufis, the Sikhs and the roles of oral traditions and key philosophical, religious and </w:t>
      </w:r>
    </w:p>
    <w:p w14:paraId="48D121AA" w14:textId="4787A629" w:rsidR="00B206B9" w:rsidRPr="00B206B9" w:rsidRDefault="00B206B9" w:rsidP="0007647F">
      <w:pPr>
        <w:ind w:left="720" w:firstLine="720"/>
        <w:rPr>
          <w:rFonts w:ascii="Arial" w:hAnsi="Arial" w:cs="Arial"/>
        </w:rPr>
      </w:pPr>
      <w:proofErr w:type="gramStart"/>
      <w:r w:rsidRPr="00B206B9">
        <w:rPr>
          <w:rFonts w:ascii="Arial" w:hAnsi="Arial" w:cs="Arial"/>
          <w:sz w:val="22"/>
          <w:szCs w:val="22"/>
        </w:rPr>
        <w:t>literary</w:t>
      </w:r>
      <w:proofErr w:type="gramEnd"/>
      <w:r w:rsidRPr="00B206B9">
        <w:rPr>
          <w:rFonts w:ascii="Arial" w:hAnsi="Arial" w:cs="Arial"/>
          <w:sz w:val="22"/>
          <w:szCs w:val="22"/>
        </w:rPr>
        <w:t xml:space="preserve"> texts </w:t>
      </w:r>
    </w:p>
    <w:p w14:paraId="1A055C97" w14:textId="77777777" w:rsidR="00B206B9" w:rsidRPr="00B206B9" w:rsidRDefault="00B206B9" w:rsidP="00B206B9">
      <w:pPr>
        <w:ind w:left="720" w:firstLine="720"/>
        <w:rPr>
          <w:rFonts w:ascii="Arial" w:hAnsi="Arial" w:cs="Arial"/>
          <w:sz w:val="22"/>
          <w:szCs w:val="22"/>
        </w:rPr>
      </w:pPr>
      <w:r w:rsidRPr="00B206B9">
        <w:rPr>
          <w:rFonts w:ascii="Arial" w:hAnsi="Arial" w:cs="Arial"/>
        </w:rPr>
        <w:tab/>
      </w:r>
    </w:p>
    <w:p w14:paraId="5ABDBA8F" w14:textId="2BCFBC98" w:rsidR="00B206B9" w:rsidRPr="00B206B9" w:rsidRDefault="00B206B9" w:rsidP="00B206B9">
      <w:pPr>
        <w:ind w:left="180"/>
        <w:rPr>
          <w:rFonts w:ascii="Arial" w:hAnsi="Arial" w:cs="Arial"/>
          <w:b/>
          <w:sz w:val="22"/>
          <w:u w:val="single"/>
        </w:rPr>
      </w:pPr>
      <w:r w:rsidRPr="00B206B9">
        <w:rPr>
          <w:rFonts w:ascii="Arial" w:hAnsi="Arial" w:cs="Arial"/>
          <w:b/>
          <w:sz w:val="22"/>
          <w:u w:val="single"/>
        </w:rPr>
        <w:t>Unit Four: East Asian Philosophies:</w:t>
      </w:r>
      <w:r w:rsidR="0026054C">
        <w:rPr>
          <w:rFonts w:ascii="Arial" w:hAnsi="Arial" w:cs="Arial"/>
          <w:b/>
          <w:sz w:val="22"/>
          <w:u w:val="single"/>
        </w:rPr>
        <w:t xml:space="preserve"> </w:t>
      </w:r>
      <w:r w:rsidR="0026054C">
        <w:rPr>
          <w:rFonts w:ascii="Arial" w:hAnsi="Arial" w:cs="Arial"/>
          <w:sz w:val="22"/>
        </w:rPr>
        <w:t>(</w:t>
      </w:r>
      <w:r w:rsidR="0026054C" w:rsidRPr="0026054C">
        <w:rPr>
          <w:rFonts w:ascii="Arial" w:hAnsi="Arial" w:cs="Arial"/>
          <w:sz w:val="22"/>
        </w:rPr>
        <w:t>SLO</w:t>
      </w:r>
      <w:r w:rsidR="0026054C">
        <w:rPr>
          <w:rFonts w:ascii="Arial" w:hAnsi="Arial" w:cs="Arial"/>
          <w:sz w:val="22"/>
        </w:rPr>
        <w:t>#</w:t>
      </w:r>
      <w:r w:rsidR="0026054C" w:rsidRPr="0026054C">
        <w:rPr>
          <w:rFonts w:ascii="Arial" w:hAnsi="Arial" w:cs="Arial"/>
          <w:sz w:val="22"/>
        </w:rPr>
        <w:t xml:space="preserve"> 1, 2, 3, 4</w:t>
      </w:r>
      <w:r w:rsidR="0026054C">
        <w:rPr>
          <w:rFonts w:ascii="Arial" w:hAnsi="Arial" w:cs="Arial"/>
          <w:sz w:val="22"/>
        </w:rPr>
        <w:t>, 5</w:t>
      </w:r>
      <w:r w:rsidR="0026054C" w:rsidRPr="0026054C">
        <w:rPr>
          <w:rFonts w:ascii="Arial" w:hAnsi="Arial" w:cs="Arial"/>
          <w:sz w:val="22"/>
        </w:rPr>
        <w:t>)</w:t>
      </w:r>
    </w:p>
    <w:p w14:paraId="3BAAF882" w14:textId="77777777" w:rsidR="00B206B9" w:rsidRPr="00B206B9" w:rsidRDefault="00B206B9" w:rsidP="00B206B9">
      <w:pPr>
        <w:ind w:left="180"/>
        <w:rPr>
          <w:rFonts w:ascii="Arial" w:hAnsi="Arial" w:cs="Arial"/>
          <w:sz w:val="22"/>
          <w:szCs w:val="22"/>
        </w:rPr>
      </w:pPr>
    </w:p>
    <w:p w14:paraId="290C7708" w14:textId="77777777" w:rsidR="00B206B9" w:rsidRPr="00B206B9" w:rsidRDefault="00B206B9" w:rsidP="00B206B9">
      <w:pPr>
        <w:ind w:left="720"/>
        <w:rPr>
          <w:rFonts w:ascii="Arial" w:hAnsi="Arial" w:cs="Arial"/>
          <w:b/>
          <w:i/>
          <w:sz w:val="22"/>
          <w:szCs w:val="22"/>
        </w:rPr>
      </w:pPr>
      <w:r w:rsidRPr="00B206B9">
        <w:rPr>
          <w:rFonts w:ascii="Arial" w:hAnsi="Arial" w:cs="Arial"/>
          <w:b/>
          <w:i/>
          <w:sz w:val="22"/>
          <w:szCs w:val="22"/>
          <w:u w:val="single"/>
        </w:rPr>
        <w:t>Learning Objectives</w:t>
      </w:r>
      <w:r w:rsidRPr="00B206B9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5E3F45A5" w14:textId="77777777" w:rsidR="00B206B9" w:rsidRPr="00B206B9" w:rsidRDefault="00B206B9" w:rsidP="00B206B9">
      <w:pPr>
        <w:ind w:left="180"/>
        <w:rPr>
          <w:rFonts w:ascii="Arial" w:hAnsi="Arial" w:cs="Arial"/>
          <w:b/>
          <w:i/>
          <w:sz w:val="22"/>
          <w:szCs w:val="22"/>
        </w:rPr>
      </w:pPr>
      <w:r w:rsidRPr="00B206B9">
        <w:rPr>
          <w:rFonts w:ascii="Arial" w:hAnsi="Arial" w:cs="Arial"/>
          <w:b/>
          <w:i/>
          <w:sz w:val="22"/>
          <w:szCs w:val="22"/>
        </w:rPr>
        <w:t>The student will be able to…</w:t>
      </w:r>
    </w:p>
    <w:p w14:paraId="3C5FBFAE" w14:textId="77777777" w:rsidR="00B206B9" w:rsidRPr="00B206B9" w:rsidRDefault="00B206B9" w:rsidP="00B206B9">
      <w:pPr>
        <w:ind w:left="180"/>
        <w:rPr>
          <w:rFonts w:ascii="Arial" w:hAnsi="Arial" w:cs="Arial"/>
          <w:sz w:val="22"/>
          <w:szCs w:val="22"/>
        </w:rPr>
      </w:pPr>
    </w:p>
    <w:p w14:paraId="40494FE7" w14:textId="474B6E61" w:rsidR="00B206B9" w:rsidRPr="00D25623" w:rsidRDefault="00B206B9" w:rsidP="00D2562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25623">
        <w:rPr>
          <w:rFonts w:ascii="Arial" w:hAnsi="Arial" w:cs="Arial"/>
          <w:sz w:val="22"/>
          <w:szCs w:val="22"/>
        </w:rPr>
        <w:t xml:space="preserve">Understand the basic differences, histories, major figures and textual sources of indigenous </w:t>
      </w:r>
    </w:p>
    <w:p w14:paraId="0DA42C4E" w14:textId="702FF57F" w:rsidR="00B206B9" w:rsidRPr="00B206B9" w:rsidRDefault="00B206B9" w:rsidP="00D25623">
      <w:pPr>
        <w:ind w:left="720" w:firstLine="720"/>
        <w:rPr>
          <w:rFonts w:ascii="Arial" w:hAnsi="Arial" w:cs="Arial"/>
          <w:sz w:val="22"/>
          <w:szCs w:val="22"/>
        </w:rPr>
      </w:pPr>
      <w:proofErr w:type="gramStart"/>
      <w:r w:rsidRPr="00B206B9">
        <w:rPr>
          <w:rFonts w:ascii="Arial" w:hAnsi="Arial" w:cs="Arial"/>
          <w:sz w:val="22"/>
          <w:szCs w:val="22"/>
        </w:rPr>
        <w:t>and</w:t>
      </w:r>
      <w:proofErr w:type="gramEnd"/>
      <w:r w:rsidRPr="00B206B9">
        <w:rPr>
          <w:rFonts w:ascii="Arial" w:hAnsi="Arial" w:cs="Arial"/>
          <w:sz w:val="22"/>
          <w:szCs w:val="22"/>
        </w:rPr>
        <w:t xml:space="preserve"> imported East Asian </w:t>
      </w:r>
    </w:p>
    <w:p w14:paraId="6E445372" w14:textId="4F018CB3" w:rsidR="00B206B9" w:rsidRPr="00D25623" w:rsidRDefault="00B206B9" w:rsidP="00D2562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25623">
        <w:rPr>
          <w:rFonts w:ascii="Arial" w:hAnsi="Arial" w:cs="Arial"/>
          <w:sz w:val="22"/>
          <w:szCs w:val="22"/>
        </w:rPr>
        <w:t xml:space="preserve">Critically compare and contrast the ancient influences on later Chinese philosophies, </w:t>
      </w:r>
    </w:p>
    <w:p w14:paraId="4E423593" w14:textId="77777777" w:rsidR="00B206B9" w:rsidRPr="00B206B9" w:rsidRDefault="00B206B9" w:rsidP="00B206B9">
      <w:pPr>
        <w:ind w:left="720" w:firstLine="720"/>
        <w:rPr>
          <w:rFonts w:ascii="Arial" w:hAnsi="Arial" w:cs="Arial"/>
          <w:sz w:val="22"/>
          <w:szCs w:val="22"/>
        </w:rPr>
      </w:pPr>
      <w:proofErr w:type="gramStart"/>
      <w:r w:rsidRPr="00B206B9">
        <w:rPr>
          <w:rFonts w:ascii="Arial" w:hAnsi="Arial" w:cs="Arial"/>
          <w:sz w:val="22"/>
          <w:szCs w:val="22"/>
        </w:rPr>
        <w:t>including</w:t>
      </w:r>
      <w:proofErr w:type="gramEnd"/>
      <w:r w:rsidRPr="00B206B9">
        <w:rPr>
          <w:rFonts w:ascii="Arial" w:hAnsi="Arial" w:cs="Arial"/>
          <w:sz w:val="22"/>
          <w:szCs w:val="22"/>
        </w:rPr>
        <w:t xml:space="preserve"> the </w:t>
      </w:r>
      <w:r w:rsidRPr="00B206B9">
        <w:rPr>
          <w:rFonts w:ascii="Arial" w:hAnsi="Arial" w:cs="Arial"/>
          <w:i/>
          <w:iCs/>
          <w:sz w:val="22"/>
          <w:szCs w:val="22"/>
        </w:rPr>
        <w:t xml:space="preserve">I </w:t>
      </w:r>
      <w:proofErr w:type="spellStart"/>
      <w:r w:rsidRPr="00B206B9">
        <w:rPr>
          <w:rFonts w:ascii="Arial" w:hAnsi="Arial" w:cs="Arial"/>
          <w:i/>
          <w:iCs/>
          <w:sz w:val="22"/>
          <w:szCs w:val="22"/>
        </w:rPr>
        <w:t>Ching</w:t>
      </w:r>
      <w:proofErr w:type="spellEnd"/>
      <w:r w:rsidRPr="00B206B9">
        <w:rPr>
          <w:rFonts w:ascii="Arial" w:hAnsi="Arial" w:cs="Arial"/>
          <w:sz w:val="22"/>
          <w:szCs w:val="22"/>
        </w:rPr>
        <w:t xml:space="preserve">, Confucian, Daoist, </w:t>
      </w:r>
      <w:proofErr w:type="spellStart"/>
      <w:r w:rsidRPr="00B206B9">
        <w:rPr>
          <w:rFonts w:ascii="Arial" w:hAnsi="Arial" w:cs="Arial"/>
          <w:sz w:val="22"/>
          <w:szCs w:val="22"/>
        </w:rPr>
        <w:t>Mohist</w:t>
      </w:r>
      <w:proofErr w:type="spellEnd"/>
      <w:r w:rsidRPr="00B206B9">
        <w:rPr>
          <w:rFonts w:ascii="Arial" w:hAnsi="Arial" w:cs="Arial"/>
          <w:sz w:val="22"/>
          <w:szCs w:val="22"/>
        </w:rPr>
        <w:t>, Legalist and Buddhist in terms of their</w:t>
      </w:r>
    </w:p>
    <w:p w14:paraId="00A0C915" w14:textId="282E7D0F" w:rsidR="00B206B9" w:rsidRPr="00B206B9" w:rsidRDefault="00B206B9" w:rsidP="00D25623">
      <w:pPr>
        <w:ind w:left="720" w:firstLine="720"/>
        <w:rPr>
          <w:rFonts w:ascii="Arial" w:hAnsi="Arial" w:cs="Arial"/>
        </w:rPr>
      </w:pPr>
      <w:proofErr w:type="gramStart"/>
      <w:r w:rsidRPr="00B206B9">
        <w:rPr>
          <w:rFonts w:ascii="Arial" w:hAnsi="Arial" w:cs="Arial"/>
          <w:sz w:val="22"/>
          <w:szCs w:val="22"/>
        </w:rPr>
        <w:t>respective</w:t>
      </w:r>
      <w:proofErr w:type="gramEnd"/>
      <w:r w:rsidRPr="00B206B9">
        <w:rPr>
          <w:rFonts w:ascii="Arial" w:hAnsi="Arial" w:cs="Arial"/>
          <w:sz w:val="22"/>
          <w:szCs w:val="22"/>
        </w:rPr>
        <w:t xml:space="preserve"> positions on epistemology, metaphysics and ethics</w:t>
      </w:r>
    </w:p>
    <w:p w14:paraId="334ED185" w14:textId="45CC12E0" w:rsidR="00B206B9" w:rsidRPr="00D25623" w:rsidRDefault="00B206B9" w:rsidP="00D2562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25623">
        <w:rPr>
          <w:rFonts w:ascii="Arial" w:hAnsi="Arial" w:cs="Arial"/>
          <w:sz w:val="22"/>
          <w:szCs w:val="22"/>
        </w:rPr>
        <w:t>Critically compare and contrast the Japanese philosophies, including in relation to Shinto</w:t>
      </w:r>
    </w:p>
    <w:p w14:paraId="71C89935" w14:textId="5BD7CB53" w:rsidR="00B206B9" w:rsidRPr="00B206B9" w:rsidRDefault="00B206B9" w:rsidP="00B206B9">
      <w:pPr>
        <w:ind w:left="1440"/>
        <w:rPr>
          <w:rFonts w:ascii="Arial" w:hAnsi="Arial" w:cs="Arial"/>
        </w:rPr>
      </w:pPr>
      <w:proofErr w:type="gramStart"/>
      <w:r w:rsidRPr="00B206B9">
        <w:rPr>
          <w:rFonts w:ascii="Arial" w:hAnsi="Arial" w:cs="Arial"/>
          <w:sz w:val="22"/>
          <w:szCs w:val="22"/>
        </w:rPr>
        <w:t>and</w:t>
      </w:r>
      <w:proofErr w:type="gramEnd"/>
      <w:r w:rsidRPr="00B206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206B9">
        <w:rPr>
          <w:rFonts w:ascii="Arial" w:hAnsi="Arial" w:cs="Arial"/>
          <w:sz w:val="22"/>
          <w:szCs w:val="22"/>
        </w:rPr>
        <w:t>zen</w:t>
      </w:r>
      <w:proofErr w:type="spellEnd"/>
      <w:r w:rsidRPr="00B206B9">
        <w:rPr>
          <w:rFonts w:ascii="Arial" w:hAnsi="Arial" w:cs="Arial"/>
          <w:sz w:val="22"/>
          <w:szCs w:val="22"/>
        </w:rPr>
        <w:t xml:space="preserve"> traditions, in terms of their respective positions on epistemology, metaphysics and ethics</w:t>
      </w:r>
    </w:p>
    <w:p w14:paraId="37AA6CF2" w14:textId="2F80D6EA" w:rsidR="00B206B9" w:rsidRPr="00D25623" w:rsidRDefault="00B206B9" w:rsidP="00D2562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25623">
        <w:rPr>
          <w:rFonts w:ascii="Arial" w:hAnsi="Arial" w:cs="Arial"/>
          <w:sz w:val="22"/>
          <w:szCs w:val="22"/>
        </w:rPr>
        <w:t xml:space="preserve">Critically compare and contrast the Korean philosophies in terms of their respective </w:t>
      </w:r>
    </w:p>
    <w:p w14:paraId="5DA3F7C5" w14:textId="3AFBE3FE" w:rsidR="00B206B9" w:rsidRPr="00B206B9" w:rsidRDefault="00B206B9" w:rsidP="00D25623">
      <w:pPr>
        <w:ind w:left="1080" w:firstLine="360"/>
        <w:rPr>
          <w:rFonts w:ascii="Arial" w:hAnsi="Arial" w:cs="Arial"/>
        </w:rPr>
      </w:pPr>
      <w:proofErr w:type="gramStart"/>
      <w:r w:rsidRPr="00B206B9">
        <w:rPr>
          <w:rFonts w:ascii="Arial" w:hAnsi="Arial" w:cs="Arial"/>
          <w:sz w:val="22"/>
          <w:szCs w:val="22"/>
        </w:rPr>
        <w:t>positions</w:t>
      </w:r>
      <w:proofErr w:type="gramEnd"/>
      <w:r w:rsidRPr="00B206B9">
        <w:rPr>
          <w:rFonts w:ascii="Arial" w:hAnsi="Arial" w:cs="Arial"/>
          <w:sz w:val="22"/>
          <w:szCs w:val="22"/>
        </w:rPr>
        <w:t xml:space="preserve"> on epistemology, metaphysics and ethics</w:t>
      </w:r>
      <w:r w:rsidR="00D25623">
        <w:rPr>
          <w:rFonts w:ascii="Arial" w:hAnsi="Arial" w:cs="Arial"/>
          <w:sz w:val="22"/>
          <w:szCs w:val="22"/>
        </w:rPr>
        <w:t xml:space="preserve"> </w:t>
      </w:r>
    </w:p>
    <w:p w14:paraId="766535AD" w14:textId="19F086FB" w:rsidR="00B206B9" w:rsidRPr="00D25623" w:rsidRDefault="00B206B9" w:rsidP="00D2562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25623">
        <w:rPr>
          <w:rFonts w:ascii="Arial" w:hAnsi="Arial" w:cs="Arial"/>
          <w:sz w:val="22"/>
          <w:szCs w:val="22"/>
        </w:rPr>
        <w:t xml:space="preserve">Critically compare and contrast the other key Chinese philosophies, including </w:t>
      </w:r>
      <w:proofErr w:type="spellStart"/>
      <w:r w:rsidRPr="00D25623">
        <w:rPr>
          <w:rFonts w:ascii="Arial" w:hAnsi="Arial" w:cs="Arial"/>
          <w:sz w:val="22"/>
          <w:szCs w:val="22"/>
        </w:rPr>
        <w:t>Moism</w:t>
      </w:r>
      <w:proofErr w:type="spellEnd"/>
      <w:r w:rsidRPr="00D25623">
        <w:rPr>
          <w:rFonts w:ascii="Arial" w:hAnsi="Arial" w:cs="Arial"/>
          <w:sz w:val="22"/>
          <w:szCs w:val="22"/>
        </w:rPr>
        <w:t xml:space="preserve">, </w:t>
      </w:r>
    </w:p>
    <w:p w14:paraId="23C92A61" w14:textId="77777777" w:rsidR="00B206B9" w:rsidRPr="00B206B9" w:rsidRDefault="00B206B9" w:rsidP="00B206B9">
      <w:pPr>
        <w:ind w:left="720" w:firstLine="720"/>
        <w:rPr>
          <w:rFonts w:ascii="Arial" w:hAnsi="Arial" w:cs="Arial"/>
          <w:sz w:val="22"/>
          <w:szCs w:val="22"/>
        </w:rPr>
      </w:pPr>
      <w:r w:rsidRPr="00B206B9">
        <w:rPr>
          <w:rFonts w:ascii="Arial" w:hAnsi="Arial" w:cs="Arial"/>
          <w:sz w:val="22"/>
          <w:szCs w:val="22"/>
        </w:rPr>
        <w:t xml:space="preserve">Legalism and the synthesis with Buddhism in terms of their respective positions on </w:t>
      </w:r>
    </w:p>
    <w:p w14:paraId="7707C92D" w14:textId="315CB942" w:rsidR="00B206B9" w:rsidRPr="00B206B9" w:rsidRDefault="00B206B9" w:rsidP="00D25623">
      <w:pPr>
        <w:ind w:left="720" w:firstLine="720"/>
        <w:rPr>
          <w:rFonts w:ascii="Arial" w:hAnsi="Arial" w:cs="Arial"/>
        </w:rPr>
      </w:pPr>
      <w:proofErr w:type="gramStart"/>
      <w:r w:rsidRPr="00B206B9">
        <w:rPr>
          <w:rFonts w:ascii="Arial" w:hAnsi="Arial" w:cs="Arial"/>
          <w:sz w:val="22"/>
          <w:szCs w:val="22"/>
        </w:rPr>
        <w:t>epistemology</w:t>
      </w:r>
      <w:proofErr w:type="gramEnd"/>
      <w:r w:rsidRPr="00B206B9">
        <w:rPr>
          <w:rFonts w:ascii="Arial" w:hAnsi="Arial" w:cs="Arial"/>
          <w:sz w:val="22"/>
          <w:szCs w:val="22"/>
        </w:rPr>
        <w:t>, metaphysics and ethics</w:t>
      </w:r>
    </w:p>
    <w:p w14:paraId="00BDC3DB" w14:textId="111DA905" w:rsidR="00B206B9" w:rsidRPr="00D25623" w:rsidRDefault="00B206B9" w:rsidP="00D2562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25623">
        <w:rPr>
          <w:rFonts w:ascii="Arial" w:hAnsi="Arial" w:cs="Arial"/>
          <w:sz w:val="22"/>
          <w:szCs w:val="22"/>
        </w:rPr>
        <w:t xml:space="preserve">Explicate the relationship between religious and philosophical ideas, </w:t>
      </w:r>
      <w:proofErr w:type="spellStart"/>
      <w:r w:rsidRPr="00D25623">
        <w:rPr>
          <w:rFonts w:ascii="Arial" w:hAnsi="Arial" w:cs="Arial"/>
          <w:sz w:val="22"/>
          <w:szCs w:val="22"/>
        </w:rPr>
        <w:t>dao</w:t>
      </w:r>
      <w:proofErr w:type="spellEnd"/>
      <w:r w:rsidRPr="00D2562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25623">
        <w:rPr>
          <w:rFonts w:ascii="Arial" w:hAnsi="Arial" w:cs="Arial"/>
          <w:sz w:val="22"/>
          <w:szCs w:val="22"/>
        </w:rPr>
        <w:t>ren</w:t>
      </w:r>
      <w:proofErr w:type="spellEnd"/>
      <w:r w:rsidRPr="00D2562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25623">
        <w:rPr>
          <w:rFonts w:ascii="Arial" w:hAnsi="Arial" w:cs="Arial"/>
          <w:sz w:val="22"/>
          <w:szCs w:val="22"/>
        </w:rPr>
        <w:t>wu-wei</w:t>
      </w:r>
      <w:proofErr w:type="spellEnd"/>
      <w:r w:rsidRPr="00D25623">
        <w:rPr>
          <w:rFonts w:ascii="Arial" w:hAnsi="Arial" w:cs="Arial"/>
          <w:sz w:val="22"/>
          <w:szCs w:val="22"/>
        </w:rPr>
        <w:t xml:space="preserve">, etc., </w:t>
      </w:r>
    </w:p>
    <w:p w14:paraId="0B0F4975" w14:textId="12C5FC7D" w:rsidR="00B206B9" w:rsidRPr="00B206B9" w:rsidRDefault="00B206B9" w:rsidP="00B206B9">
      <w:pPr>
        <w:ind w:left="720" w:firstLine="720"/>
        <w:rPr>
          <w:rFonts w:ascii="Arial" w:hAnsi="Arial" w:cs="Arial"/>
          <w:sz w:val="22"/>
          <w:szCs w:val="22"/>
        </w:rPr>
      </w:pPr>
      <w:proofErr w:type="gramStart"/>
      <w:r w:rsidRPr="00B206B9">
        <w:rPr>
          <w:rFonts w:ascii="Arial" w:hAnsi="Arial" w:cs="Arial"/>
          <w:sz w:val="22"/>
          <w:szCs w:val="22"/>
        </w:rPr>
        <w:t>and</w:t>
      </w:r>
      <w:proofErr w:type="gramEnd"/>
      <w:r w:rsidRPr="00B206B9">
        <w:rPr>
          <w:rFonts w:ascii="Arial" w:hAnsi="Arial" w:cs="Arial"/>
          <w:sz w:val="22"/>
          <w:szCs w:val="22"/>
        </w:rPr>
        <w:t xml:space="preserve"> the roles of oral traditions and key philosophical, religious and literary texts </w:t>
      </w:r>
    </w:p>
    <w:p w14:paraId="6481B703" w14:textId="77777777" w:rsidR="00B206B9" w:rsidRPr="00B206B9" w:rsidRDefault="00B206B9" w:rsidP="00B206B9">
      <w:pPr>
        <w:ind w:left="1440" w:firstLine="720"/>
        <w:rPr>
          <w:rFonts w:ascii="Arial" w:hAnsi="Arial" w:cs="Arial"/>
        </w:rPr>
      </w:pPr>
    </w:p>
    <w:p w14:paraId="5F56EB8E" w14:textId="1ADA4F2E" w:rsidR="00B206B9" w:rsidRPr="00B206B9" w:rsidRDefault="00B206B9" w:rsidP="00B206B9">
      <w:pPr>
        <w:ind w:left="180"/>
        <w:rPr>
          <w:rFonts w:ascii="Arial" w:hAnsi="Arial" w:cs="Arial"/>
          <w:b/>
          <w:sz w:val="22"/>
        </w:rPr>
      </w:pPr>
      <w:r w:rsidRPr="00B206B9">
        <w:rPr>
          <w:rFonts w:ascii="Arial" w:hAnsi="Arial" w:cs="Arial"/>
          <w:b/>
          <w:sz w:val="22"/>
          <w:u w:val="single"/>
        </w:rPr>
        <w:t>Unit Five: Southern Philosophies:</w:t>
      </w:r>
      <w:r w:rsidR="0026054C">
        <w:rPr>
          <w:rFonts w:ascii="Arial" w:hAnsi="Arial" w:cs="Arial"/>
          <w:b/>
          <w:sz w:val="22"/>
          <w:u w:val="single"/>
        </w:rPr>
        <w:t xml:space="preserve"> </w:t>
      </w:r>
      <w:r w:rsidR="0026054C">
        <w:rPr>
          <w:rFonts w:ascii="Arial" w:hAnsi="Arial" w:cs="Arial"/>
          <w:sz w:val="22"/>
        </w:rPr>
        <w:t>(</w:t>
      </w:r>
      <w:r w:rsidR="0026054C" w:rsidRPr="0026054C">
        <w:rPr>
          <w:rFonts w:ascii="Arial" w:hAnsi="Arial" w:cs="Arial"/>
          <w:sz w:val="22"/>
        </w:rPr>
        <w:t>SLO</w:t>
      </w:r>
      <w:r w:rsidR="0026054C">
        <w:rPr>
          <w:rFonts w:ascii="Arial" w:hAnsi="Arial" w:cs="Arial"/>
          <w:sz w:val="22"/>
        </w:rPr>
        <w:t>#</w:t>
      </w:r>
      <w:r w:rsidR="0026054C" w:rsidRPr="0026054C">
        <w:rPr>
          <w:rFonts w:ascii="Arial" w:hAnsi="Arial" w:cs="Arial"/>
          <w:sz w:val="22"/>
        </w:rPr>
        <w:t xml:space="preserve"> 1, 2, 3, 4</w:t>
      </w:r>
      <w:r w:rsidR="0026054C">
        <w:rPr>
          <w:rFonts w:ascii="Arial" w:hAnsi="Arial" w:cs="Arial"/>
          <w:sz w:val="22"/>
        </w:rPr>
        <w:t>, 5</w:t>
      </w:r>
      <w:r w:rsidR="0026054C" w:rsidRPr="0026054C">
        <w:rPr>
          <w:rFonts w:ascii="Arial" w:hAnsi="Arial" w:cs="Arial"/>
          <w:sz w:val="22"/>
        </w:rPr>
        <w:t>)</w:t>
      </w:r>
    </w:p>
    <w:p w14:paraId="249799AE" w14:textId="77777777" w:rsidR="00B206B9" w:rsidRPr="00B206B9" w:rsidRDefault="00B206B9" w:rsidP="00B206B9">
      <w:pPr>
        <w:ind w:left="180"/>
        <w:rPr>
          <w:rFonts w:ascii="Arial" w:hAnsi="Arial" w:cs="Arial"/>
          <w:sz w:val="22"/>
          <w:szCs w:val="22"/>
        </w:rPr>
      </w:pPr>
    </w:p>
    <w:p w14:paraId="66EF5BAF" w14:textId="77777777" w:rsidR="00B206B9" w:rsidRPr="00B206B9" w:rsidRDefault="00B206B9" w:rsidP="00B206B9">
      <w:pPr>
        <w:ind w:left="720"/>
        <w:rPr>
          <w:rFonts w:ascii="Arial" w:hAnsi="Arial" w:cs="Arial"/>
          <w:b/>
          <w:i/>
          <w:sz w:val="22"/>
          <w:szCs w:val="22"/>
        </w:rPr>
      </w:pPr>
      <w:r w:rsidRPr="00B206B9">
        <w:rPr>
          <w:rFonts w:ascii="Arial" w:hAnsi="Arial" w:cs="Arial"/>
          <w:b/>
          <w:i/>
          <w:sz w:val="22"/>
          <w:szCs w:val="22"/>
          <w:u w:val="single"/>
        </w:rPr>
        <w:t>Learning Objectives</w:t>
      </w:r>
      <w:r w:rsidRPr="00B206B9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079D409D" w14:textId="77777777" w:rsidR="00B206B9" w:rsidRPr="00B206B9" w:rsidRDefault="00B206B9" w:rsidP="00B206B9">
      <w:pPr>
        <w:ind w:left="180"/>
        <w:rPr>
          <w:rFonts w:ascii="Arial" w:hAnsi="Arial" w:cs="Arial"/>
          <w:b/>
          <w:i/>
          <w:sz w:val="22"/>
          <w:szCs w:val="22"/>
        </w:rPr>
      </w:pPr>
      <w:r w:rsidRPr="00B206B9">
        <w:rPr>
          <w:rFonts w:ascii="Arial" w:hAnsi="Arial" w:cs="Arial"/>
          <w:b/>
          <w:i/>
          <w:sz w:val="22"/>
          <w:szCs w:val="22"/>
        </w:rPr>
        <w:t>The student will be able to…</w:t>
      </w:r>
    </w:p>
    <w:p w14:paraId="36C47A10" w14:textId="77777777" w:rsidR="00B206B9" w:rsidRPr="00B206B9" w:rsidRDefault="00B206B9" w:rsidP="00B206B9">
      <w:pPr>
        <w:ind w:left="180"/>
        <w:rPr>
          <w:rFonts w:ascii="Arial" w:hAnsi="Arial" w:cs="Arial"/>
          <w:sz w:val="22"/>
          <w:szCs w:val="22"/>
        </w:rPr>
      </w:pPr>
    </w:p>
    <w:p w14:paraId="2A8B860A" w14:textId="6779C071" w:rsidR="00B206B9" w:rsidRPr="00AA71E9" w:rsidRDefault="00B206B9" w:rsidP="00AA71E9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AA71E9">
        <w:rPr>
          <w:rFonts w:ascii="Arial" w:hAnsi="Arial" w:cs="Arial"/>
          <w:sz w:val="22"/>
          <w:szCs w:val="22"/>
        </w:rPr>
        <w:t xml:space="preserve">Understand the basic differences, histories, major figures and textual sources of indigenous </w:t>
      </w:r>
    </w:p>
    <w:p w14:paraId="45A1F963" w14:textId="45C64653" w:rsidR="00B206B9" w:rsidRPr="00B206B9" w:rsidRDefault="00B206B9" w:rsidP="00B206B9">
      <w:pPr>
        <w:ind w:left="720" w:firstLine="720"/>
        <w:rPr>
          <w:rFonts w:ascii="Arial" w:hAnsi="Arial" w:cs="Arial"/>
          <w:sz w:val="22"/>
          <w:szCs w:val="22"/>
        </w:rPr>
      </w:pPr>
      <w:proofErr w:type="gramStart"/>
      <w:r w:rsidRPr="00B206B9">
        <w:rPr>
          <w:rFonts w:ascii="Arial" w:hAnsi="Arial" w:cs="Arial"/>
          <w:sz w:val="22"/>
          <w:szCs w:val="22"/>
        </w:rPr>
        <w:t>and</w:t>
      </w:r>
      <w:proofErr w:type="gramEnd"/>
      <w:r w:rsidRPr="00B206B9">
        <w:rPr>
          <w:rFonts w:ascii="Arial" w:hAnsi="Arial" w:cs="Arial"/>
          <w:sz w:val="22"/>
          <w:szCs w:val="22"/>
        </w:rPr>
        <w:t xml:space="preserve"> external influences on sub-Saharan African, American and other traditions  </w:t>
      </w:r>
    </w:p>
    <w:p w14:paraId="71E916F0" w14:textId="1FB1D58F" w:rsidR="00B206B9" w:rsidRPr="00AA71E9" w:rsidRDefault="00B206B9" w:rsidP="00AA71E9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AA71E9">
        <w:rPr>
          <w:rFonts w:ascii="Arial" w:hAnsi="Arial" w:cs="Arial"/>
          <w:sz w:val="22"/>
          <w:szCs w:val="22"/>
        </w:rPr>
        <w:t xml:space="preserve">Critically compare and contrast the different facets of African and Africana philosophies, </w:t>
      </w:r>
    </w:p>
    <w:p w14:paraId="1621FC70" w14:textId="78A6DD44" w:rsidR="00B206B9" w:rsidRPr="00B206B9" w:rsidRDefault="00B206B9" w:rsidP="00B206B9">
      <w:pPr>
        <w:ind w:left="1440"/>
        <w:rPr>
          <w:rFonts w:ascii="Arial" w:hAnsi="Arial" w:cs="Arial"/>
        </w:rPr>
      </w:pPr>
      <w:proofErr w:type="gramStart"/>
      <w:r w:rsidRPr="00B206B9">
        <w:rPr>
          <w:rFonts w:ascii="Arial" w:hAnsi="Arial" w:cs="Arial"/>
          <w:sz w:val="22"/>
          <w:szCs w:val="22"/>
        </w:rPr>
        <w:t>in</w:t>
      </w:r>
      <w:proofErr w:type="gramEnd"/>
      <w:r w:rsidRPr="00B206B9">
        <w:rPr>
          <w:rFonts w:ascii="Arial" w:hAnsi="Arial" w:cs="Arial"/>
          <w:sz w:val="22"/>
          <w:szCs w:val="22"/>
        </w:rPr>
        <w:t xml:space="preserve"> terms of their respective positions on epistemology, metaphysics and ethics.</w:t>
      </w:r>
    </w:p>
    <w:p w14:paraId="30DE02EB" w14:textId="5752899B" w:rsidR="00B206B9" w:rsidRPr="00AA71E9" w:rsidRDefault="00B206B9" w:rsidP="00AA71E9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AA71E9">
        <w:rPr>
          <w:rFonts w:ascii="Arial" w:hAnsi="Arial" w:cs="Arial"/>
          <w:sz w:val="22"/>
          <w:szCs w:val="22"/>
        </w:rPr>
        <w:t xml:space="preserve">Critically compare and contrast the Native &amp; Latin American (North, Central &amp; South) </w:t>
      </w:r>
    </w:p>
    <w:p w14:paraId="5022CDFB" w14:textId="77777777" w:rsidR="00B206B9" w:rsidRPr="00B206B9" w:rsidRDefault="00B206B9" w:rsidP="00B206B9">
      <w:pPr>
        <w:ind w:left="1080" w:firstLine="360"/>
        <w:rPr>
          <w:rFonts w:ascii="Arial" w:hAnsi="Arial" w:cs="Arial"/>
          <w:sz w:val="22"/>
          <w:szCs w:val="22"/>
        </w:rPr>
      </w:pPr>
      <w:proofErr w:type="gramStart"/>
      <w:r w:rsidRPr="00B206B9">
        <w:rPr>
          <w:rFonts w:ascii="Arial" w:hAnsi="Arial" w:cs="Arial"/>
          <w:sz w:val="22"/>
          <w:szCs w:val="22"/>
        </w:rPr>
        <w:t>philosophies</w:t>
      </w:r>
      <w:proofErr w:type="gramEnd"/>
      <w:r w:rsidRPr="00B206B9">
        <w:rPr>
          <w:rFonts w:ascii="Arial" w:hAnsi="Arial" w:cs="Arial"/>
          <w:sz w:val="22"/>
          <w:szCs w:val="22"/>
        </w:rPr>
        <w:t xml:space="preserve">, in terms of their respective positions on epistemology, metaphysics and </w:t>
      </w:r>
    </w:p>
    <w:p w14:paraId="62450381" w14:textId="5F5197FB" w:rsidR="00B206B9" w:rsidRPr="00B206B9" w:rsidRDefault="00B206B9" w:rsidP="00B206B9">
      <w:pPr>
        <w:ind w:left="1080" w:firstLine="360"/>
        <w:rPr>
          <w:rFonts w:ascii="Arial" w:hAnsi="Arial" w:cs="Arial"/>
        </w:rPr>
      </w:pPr>
      <w:proofErr w:type="gramStart"/>
      <w:r w:rsidRPr="00B206B9">
        <w:rPr>
          <w:rFonts w:ascii="Arial" w:hAnsi="Arial" w:cs="Arial"/>
          <w:sz w:val="22"/>
          <w:szCs w:val="22"/>
        </w:rPr>
        <w:t>ethics</w:t>
      </w:r>
      <w:proofErr w:type="gramEnd"/>
    </w:p>
    <w:p w14:paraId="0CA4463B" w14:textId="70D68453" w:rsidR="00B206B9" w:rsidRPr="00AA71E9" w:rsidRDefault="00B206B9" w:rsidP="00AA71E9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AA71E9">
        <w:rPr>
          <w:rFonts w:ascii="Arial" w:hAnsi="Arial" w:cs="Arial"/>
          <w:sz w:val="22"/>
          <w:szCs w:val="22"/>
        </w:rPr>
        <w:t>Explicate the relationship between religious and philosophical ideas, such as sage &amp; ethno-</w:t>
      </w:r>
    </w:p>
    <w:p w14:paraId="1526FB29" w14:textId="77777777" w:rsidR="00B206B9" w:rsidRPr="00B206B9" w:rsidRDefault="00B206B9" w:rsidP="00B206B9">
      <w:pPr>
        <w:ind w:left="720" w:firstLine="720"/>
        <w:rPr>
          <w:rFonts w:ascii="Arial" w:hAnsi="Arial" w:cs="Arial"/>
          <w:sz w:val="22"/>
          <w:szCs w:val="22"/>
        </w:rPr>
      </w:pPr>
      <w:proofErr w:type="gramStart"/>
      <w:r w:rsidRPr="00B206B9">
        <w:rPr>
          <w:rFonts w:ascii="Arial" w:hAnsi="Arial" w:cs="Arial"/>
          <w:sz w:val="22"/>
          <w:szCs w:val="22"/>
        </w:rPr>
        <w:t>philosophy</w:t>
      </w:r>
      <w:proofErr w:type="gramEnd"/>
      <w:r w:rsidRPr="00B206B9">
        <w:rPr>
          <w:rFonts w:ascii="Arial" w:hAnsi="Arial" w:cs="Arial"/>
          <w:sz w:val="22"/>
          <w:szCs w:val="22"/>
        </w:rPr>
        <w:t xml:space="preserve">, colonialism, etc., and the roles of oral traditions and key philosophical, </w:t>
      </w:r>
    </w:p>
    <w:p w14:paraId="66496988" w14:textId="6C404357" w:rsidR="00B206B9" w:rsidRPr="00B206B9" w:rsidRDefault="00B206B9" w:rsidP="00B206B9">
      <w:pPr>
        <w:ind w:left="720" w:firstLine="720"/>
        <w:rPr>
          <w:rFonts w:ascii="Arial" w:hAnsi="Arial" w:cs="Arial"/>
        </w:rPr>
      </w:pPr>
      <w:proofErr w:type="gramStart"/>
      <w:r w:rsidRPr="00B206B9">
        <w:rPr>
          <w:rFonts w:ascii="Arial" w:hAnsi="Arial" w:cs="Arial"/>
          <w:sz w:val="22"/>
          <w:szCs w:val="22"/>
        </w:rPr>
        <w:t>religious</w:t>
      </w:r>
      <w:proofErr w:type="gramEnd"/>
      <w:r w:rsidRPr="00B206B9">
        <w:rPr>
          <w:rFonts w:ascii="Arial" w:hAnsi="Arial" w:cs="Arial"/>
          <w:sz w:val="22"/>
          <w:szCs w:val="22"/>
        </w:rPr>
        <w:t xml:space="preserve"> and literary texts </w:t>
      </w:r>
    </w:p>
    <w:p w14:paraId="66867B9B" w14:textId="76C179E7" w:rsidR="009E174A" w:rsidRDefault="000941E2" w:rsidP="00C769AF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Calibri" w:eastAsia="Calibri" w:hAnsi="Calibri"/>
          <w:sz w:val="22"/>
          <w:szCs w:val="22"/>
        </w:rPr>
        <w:tab/>
        <w:t xml:space="preserve">       </w:t>
      </w:r>
    </w:p>
    <w:p w14:paraId="2A15C620" w14:textId="77777777" w:rsidR="00EA116E" w:rsidRDefault="00F411E8" w:rsidP="00EA11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Evaluation of student l</w:t>
      </w:r>
      <w:r w:rsidRPr="00BB3901">
        <w:rPr>
          <w:rFonts w:ascii="Arial" w:hAnsi="Arial" w:cs="Arial"/>
          <w:b/>
          <w:sz w:val="22"/>
          <w:szCs w:val="22"/>
          <w:u w:val="single"/>
        </w:rPr>
        <w:t>earning</w:t>
      </w:r>
      <w:r w:rsidR="007A2931" w:rsidRPr="00A05474">
        <w:rPr>
          <w:rFonts w:ascii="Arial" w:hAnsi="Arial" w:cs="Arial"/>
          <w:b/>
          <w:sz w:val="22"/>
          <w:szCs w:val="22"/>
        </w:rPr>
        <w:t>:</w:t>
      </w:r>
      <w:r w:rsidRPr="00BB3901">
        <w:rPr>
          <w:rFonts w:ascii="Arial" w:hAnsi="Arial" w:cs="Arial"/>
          <w:sz w:val="22"/>
          <w:szCs w:val="22"/>
        </w:rPr>
        <w:t xml:space="preserve">   </w:t>
      </w:r>
    </w:p>
    <w:p w14:paraId="58385AAD" w14:textId="1CC706D2" w:rsidR="00EA116E" w:rsidRDefault="00EA116E" w:rsidP="00F411E8">
      <w:pPr>
        <w:rPr>
          <w:rFonts w:ascii="Arial" w:hAnsi="Arial" w:cs="Arial"/>
          <w:sz w:val="22"/>
        </w:rPr>
      </w:pPr>
    </w:p>
    <w:p w14:paraId="683DE81E" w14:textId="77777777" w:rsidR="009E7221" w:rsidRDefault="009E7221" w:rsidP="009E7221">
      <w:pPr>
        <w:ind w:left="90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 xml:space="preserve">In pursuit of the foregoing objectives, </w:t>
      </w:r>
      <w:proofErr w:type="gramStart"/>
      <w:r>
        <w:rPr>
          <w:rFonts w:ascii="Arial" w:hAnsi="Arial" w:cs="Arial"/>
          <w:color w:val="000000"/>
          <w:sz w:val="22"/>
        </w:rPr>
        <w:t>the course is based upon the reading and discussion of primary and secondary source materials by philosophers</w:t>
      </w:r>
      <w:proofErr w:type="gramEnd"/>
      <w:r>
        <w:rPr>
          <w:rFonts w:ascii="Arial" w:hAnsi="Arial" w:cs="Arial"/>
          <w:color w:val="000000"/>
          <w:sz w:val="22"/>
        </w:rPr>
        <w:t xml:space="preserve">; liberal use of timely, germane handouts articles, news reports, and literature will be used to supplement the course’s main text. Several passages from primary sources, in translation, </w:t>
      </w:r>
      <w:proofErr w:type="gramStart"/>
      <w:r>
        <w:rPr>
          <w:rFonts w:ascii="Arial" w:hAnsi="Arial" w:cs="Arial"/>
          <w:color w:val="000000"/>
          <w:sz w:val="22"/>
        </w:rPr>
        <w:t>will be assigned and closely read together in class</w:t>
      </w:r>
      <w:proofErr w:type="gramEnd"/>
      <w:r>
        <w:rPr>
          <w:rFonts w:ascii="Arial" w:hAnsi="Arial" w:cs="Arial"/>
          <w:color w:val="000000"/>
          <w:sz w:val="22"/>
        </w:rPr>
        <w:t xml:space="preserve">. The basic principles and methods of logical, ethical and other sorts of reasoning are introduced with a focus on assessing and developing sustained arguments; the techniques of scholarly research and writing </w:t>
      </w:r>
      <w:proofErr w:type="gramStart"/>
      <w:r>
        <w:rPr>
          <w:rFonts w:ascii="Arial" w:hAnsi="Arial" w:cs="Arial"/>
          <w:color w:val="000000"/>
          <w:sz w:val="22"/>
        </w:rPr>
        <w:t>are reviewed</w:t>
      </w:r>
      <w:proofErr w:type="gramEnd"/>
      <w:r>
        <w:rPr>
          <w:rFonts w:ascii="Arial" w:hAnsi="Arial" w:cs="Arial"/>
          <w:color w:val="000000"/>
          <w:sz w:val="22"/>
        </w:rPr>
        <w:t xml:space="preserve">; and students are required to do a substantial amount of expository and critical writing. Student learning of relevant materials and methods </w:t>
      </w:r>
      <w:proofErr w:type="gramStart"/>
      <w:r>
        <w:rPr>
          <w:rFonts w:ascii="Arial" w:hAnsi="Arial" w:cs="Arial"/>
          <w:color w:val="000000"/>
          <w:sz w:val="22"/>
        </w:rPr>
        <w:t>will be assessed</w:t>
      </w:r>
      <w:proofErr w:type="gramEnd"/>
      <w:r>
        <w:rPr>
          <w:rFonts w:ascii="Arial" w:hAnsi="Arial" w:cs="Arial"/>
          <w:color w:val="000000"/>
          <w:sz w:val="22"/>
        </w:rPr>
        <w:t xml:space="preserve"> in two general areas: content knowledge and reasoning. A range of different assessments </w:t>
      </w:r>
      <w:proofErr w:type="gramStart"/>
      <w:r>
        <w:rPr>
          <w:rFonts w:ascii="Arial" w:hAnsi="Arial" w:cs="Arial"/>
          <w:color w:val="000000"/>
          <w:sz w:val="22"/>
        </w:rPr>
        <w:t>is employed</w:t>
      </w:r>
      <w:proofErr w:type="gramEnd"/>
      <w:r>
        <w:rPr>
          <w:rFonts w:ascii="Arial" w:hAnsi="Arial" w:cs="Arial"/>
          <w:color w:val="000000"/>
          <w:sz w:val="22"/>
        </w:rPr>
        <w:t xml:space="preserve"> to measure each of the five course objectives, particularly #5. The small group work will contribute to the student's ability and competence to work with others on ethical matters (e.g., ethics panels, ethics boards, etc.).</w:t>
      </w:r>
    </w:p>
    <w:p w14:paraId="2EF2C34F" w14:textId="77777777" w:rsidR="009E7221" w:rsidRDefault="009E7221" w:rsidP="007A168E">
      <w:pPr>
        <w:rPr>
          <w:rFonts w:ascii="Arial" w:hAnsi="Arial" w:cs="Arial"/>
          <w:i/>
        </w:rPr>
      </w:pPr>
    </w:p>
    <w:p w14:paraId="4A8795C2" w14:textId="77777777" w:rsidR="009E7221" w:rsidRDefault="009E7221" w:rsidP="007A168E">
      <w:pPr>
        <w:rPr>
          <w:rFonts w:ascii="Arial" w:hAnsi="Arial" w:cs="Arial"/>
          <w:i/>
        </w:rPr>
      </w:pPr>
    </w:p>
    <w:p w14:paraId="7FEE7B28" w14:textId="05A5F3D3" w:rsidR="00E300C1" w:rsidRDefault="007A168E" w:rsidP="007A168E">
      <w:pPr>
        <w:rPr>
          <w:rFonts w:ascii="Arial" w:hAnsi="Arial" w:cs="Arial"/>
          <w:i/>
        </w:rPr>
      </w:pPr>
      <w:r w:rsidRPr="00E300C1">
        <w:rPr>
          <w:rFonts w:ascii="Arial" w:hAnsi="Arial" w:cs="Arial"/>
          <w:i/>
        </w:rPr>
        <w:t xml:space="preserve">Citizenship: </w:t>
      </w:r>
      <w:r w:rsidRPr="00E300C1">
        <w:rPr>
          <w:rFonts w:ascii="Arial" w:hAnsi="Arial" w:cs="Arial"/>
          <w:i/>
        </w:rPr>
        <w:tab/>
        <w:t xml:space="preserve">Course-long assessment of how students demonstrate philosophical literacy and practice through </w:t>
      </w:r>
    </w:p>
    <w:p w14:paraId="7F8851EF" w14:textId="3F389F09" w:rsidR="00E300C1" w:rsidRDefault="00E300C1" w:rsidP="007A168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proofErr w:type="gramStart"/>
      <w:r>
        <w:rPr>
          <w:rFonts w:ascii="Arial" w:hAnsi="Arial" w:cs="Arial"/>
          <w:i/>
        </w:rPr>
        <w:t>t</w:t>
      </w:r>
      <w:r w:rsidR="007A168E" w:rsidRPr="00E300C1">
        <w:rPr>
          <w:rFonts w:ascii="Arial" w:hAnsi="Arial" w:cs="Arial"/>
          <w:i/>
        </w:rPr>
        <w:t>heir</w:t>
      </w:r>
      <w:proofErr w:type="gramEnd"/>
      <w:r>
        <w:rPr>
          <w:rFonts w:ascii="Arial" w:hAnsi="Arial" w:cs="Arial"/>
          <w:i/>
        </w:rPr>
        <w:t xml:space="preserve"> </w:t>
      </w:r>
      <w:r w:rsidR="007A168E" w:rsidRPr="00E300C1">
        <w:rPr>
          <w:rFonts w:ascii="Arial" w:hAnsi="Arial" w:cs="Arial"/>
          <w:i/>
        </w:rPr>
        <w:t xml:space="preserve">contributions to the class learning environment, that may include such factors as attendance, </w:t>
      </w:r>
    </w:p>
    <w:p w14:paraId="19CEE075" w14:textId="197026B4" w:rsidR="007A168E" w:rsidRPr="00E300C1" w:rsidRDefault="00E300C1" w:rsidP="007A168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proofErr w:type="gramStart"/>
      <w:r>
        <w:rPr>
          <w:rFonts w:ascii="Arial" w:hAnsi="Arial" w:cs="Arial"/>
          <w:i/>
        </w:rPr>
        <w:t>t</w:t>
      </w:r>
      <w:r w:rsidR="007A168E" w:rsidRPr="00E300C1">
        <w:rPr>
          <w:rFonts w:ascii="Arial" w:hAnsi="Arial" w:cs="Arial"/>
          <w:i/>
        </w:rPr>
        <w:t>he</w:t>
      </w:r>
      <w:proofErr w:type="gramEnd"/>
      <w:r>
        <w:rPr>
          <w:rFonts w:ascii="Arial" w:hAnsi="Arial" w:cs="Arial"/>
          <w:i/>
        </w:rPr>
        <w:t xml:space="preserve"> </w:t>
      </w:r>
      <w:r w:rsidR="007A168E" w:rsidRPr="00E300C1">
        <w:rPr>
          <w:rFonts w:ascii="Arial" w:hAnsi="Arial" w:cs="Arial"/>
          <w:i/>
        </w:rPr>
        <w:t xml:space="preserve">amount and manner of class participation, helpfulness to other students’ understanding, oral </w:t>
      </w:r>
    </w:p>
    <w:p w14:paraId="3085B3A9" w14:textId="77777777" w:rsidR="007A168E" w:rsidRPr="00E300C1" w:rsidRDefault="007A168E" w:rsidP="007A168E">
      <w:pPr>
        <w:rPr>
          <w:rFonts w:ascii="Arial" w:hAnsi="Arial" w:cs="Arial"/>
          <w:i/>
        </w:rPr>
      </w:pPr>
      <w:r w:rsidRPr="00E300C1">
        <w:rPr>
          <w:rFonts w:ascii="Arial" w:hAnsi="Arial" w:cs="Arial"/>
          <w:i/>
        </w:rPr>
        <w:tab/>
      </w:r>
      <w:r w:rsidRPr="00E300C1">
        <w:rPr>
          <w:rFonts w:ascii="Arial" w:hAnsi="Arial" w:cs="Arial"/>
          <w:i/>
        </w:rPr>
        <w:tab/>
      </w:r>
      <w:proofErr w:type="gramStart"/>
      <w:r w:rsidRPr="00E300C1">
        <w:rPr>
          <w:rFonts w:ascii="Arial" w:hAnsi="Arial" w:cs="Arial"/>
          <w:i/>
        </w:rPr>
        <w:t>presentations</w:t>
      </w:r>
      <w:proofErr w:type="gramEnd"/>
      <w:r w:rsidRPr="00E300C1">
        <w:rPr>
          <w:rFonts w:ascii="Arial" w:hAnsi="Arial" w:cs="Arial"/>
          <w:i/>
        </w:rPr>
        <w:t xml:space="preserve"> (may be broken out as a separate grading category), etc.</w:t>
      </w:r>
    </w:p>
    <w:p w14:paraId="144A14FE" w14:textId="77777777" w:rsidR="007A168E" w:rsidRPr="00E300C1" w:rsidRDefault="007A168E" w:rsidP="007A168E">
      <w:pPr>
        <w:rPr>
          <w:rFonts w:ascii="Arial" w:hAnsi="Arial" w:cs="Arial"/>
          <w:i/>
        </w:rPr>
      </w:pPr>
      <w:r w:rsidRPr="00E300C1">
        <w:rPr>
          <w:rFonts w:ascii="Arial" w:hAnsi="Arial" w:cs="Arial"/>
          <w:i/>
        </w:rPr>
        <w:t>Homework:</w:t>
      </w:r>
      <w:r w:rsidRPr="00E300C1">
        <w:rPr>
          <w:rFonts w:ascii="Arial" w:hAnsi="Arial" w:cs="Arial"/>
          <w:i/>
        </w:rPr>
        <w:tab/>
      </w:r>
      <w:proofErr w:type="gramStart"/>
      <w:r w:rsidRPr="00E300C1">
        <w:rPr>
          <w:rFonts w:ascii="Arial" w:hAnsi="Arial" w:cs="Arial"/>
          <w:i/>
        </w:rPr>
        <w:t>6</w:t>
      </w:r>
      <w:proofErr w:type="gramEnd"/>
      <w:r w:rsidRPr="00E300C1">
        <w:rPr>
          <w:rFonts w:ascii="Arial" w:hAnsi="Arial" w:cs="Arial"/>
          <w:i/>
        </w:rPr>
        <w:t xml:space="preserve"> or more short assignments aimed at having the student demonstrate that they did the assigned </w:t>
      </w:r>
    </w:p>
    <w:p w14:paraId="79140965" w14:textId="77777777" w:rsidR="007A168E" w:rsidRPr="00E300C1" w:rsidRDefault="007A168E" w:rsidP="007A168E">
      <w:pPr>
        <w:rPr>
          <w:rFonts w:ascii="Arial" w:hAnsi="Arial" w:cs="Arial"/>
          <w:i/>
        </w:rPr>
      </w:pPr>
      <w:r w:rsidRPr="00E300C1">
        <w:rPr>
          <w:rFonts w:ascii="Arial" w:hAnsi="Arial" w:cs="Arial"/>
          <w:i/>
        </w:rPr>
        <w:tab/>
      </w:r>
      <w:r w:rsidRPr="00E300C1">
        <w:rPr>
          <w:rFonts w:ascii="Arial" w:hAnsi="Arial" w:cs="Arial"/>
          <w:i/>
        </w:rPr>
        <w:tab/>
      </w:r>
      <w:proofErr w:type="gramStart"/>
      <w:r w:rsidRPr="00E300C1">
        <w:rPr>
          <w:rFonts w:ascii="Arial" w:hAnsi="Arial" w:cs="Arial"/>
          <w:i/>
        </w:rPr>
        <w:t>reading</w:t>
      </w:r>
      <w:proofErr w:type="gramEnd"/>
      <w:r w:rsidRPr="00E300C1">
        <w:rPr>
          <w:rFonts w:ascii="Arial" w:hAnsi="Arial" w:cs="Arial"/>
          <w:i/>
        </w:rPr>
        <w:t xml:space="preserve"> assignment and can address the issues covered in their own words.</w:t>
      </w:r>
    </w:p>
    <w:p w14:paraId="10B95F94" w14:textId="77777777" w:rsidR="007A168E" w:rsidRPr="00E300C1" w:rsidRDefault="007A168E" w:rsidP="007A168E">
      <w:pPr>
        <w:rPr>
          <w:rFonts w:ascii="Arial" w:hAnsi="Arial" w:cs="Arial"/>
          <w:i/>
        </w:rPr>
      </w:pPr>
      <w:r w:rsidRPr="00E300C1">
        <w:rPr>
          <w:rFonts w:ascii="Arial" w:hAnsi="Arial" w:cs="Arial"/>
          <w:i/>
        </w:rPr>
        <w:t>Quizzes:</w:t>
      </w:r>
      <w:r w:rsidRPr="00E300C1">
        <w:rPr>
          <w:rFonts w:ascii="Arial" w:hAnsi="Arial" w:cs="Arial"/>
          <w:i/>
        </w:rPr>
        <w:tab/>
      </w:r>
      <w:proofErr w:type="gramStart"/>
      <w:r w:rsidRPr="00E300C1">
        <w:rPr>
          <w:rFonts w:ascii="Arial" w:hAnsi="Arial" w:cs="Arial"/>
          <w:i/>
        </w:rPr>
        <w:t>2</w:t>
      </w:r>
      <w:proofErr w:type="gramEnd"/>
      <w:r w:rsidRPr="00E300C1">
        <w:rPr>
          <w:rFonts w:ascii="Arial" w:hAnsi="Arial" w:cs="Arial"/>
          <w:i/>
        </w:rPr>
        <w:t xml:space="preserve"> or more brief assessments to allow students to demonstrate philosophical literacy in a specific </w:t>
      </w:r>
    </w:p>
    <w:p w14:paraId="32947C38" w14:textId="77777777" w:rsidR="007A168E" w:rsidRPr="00E300C1" w:rsidRDefault="007A168E" w:rsidP="007A168E">
      <w:pPr>
        <w:rPr>
          <w:rFonts w:ascii="Arial" w:hAnsi="Arial" w:cs="Arial"/>
          <w:i/>
        </w:rPr>
      </w:pPr>
      <w:r w:rsidRPr="00E300C1">
        <w:rPr>
          <w:rFonts w:ascii="Arial" w:hAnsi="Arial" w:cs="Arial"/>
          <w:i/>
        </w:rPr>
        <w:tab/>
      </w:r>
      <w:r w:rsidRPr="00E300C1">
        <w:rPr>
          <w:rFonts w:ascii="Arial" w:hAnsi="Arial" w:cs="Arial"/>
          <w:i/>
        </w:rPr>
        <w:tab/>
      </w:r>
      <w:proofErr w:type="gramStart"/>
      <w:r w:rsidRPr="00E300C1">
        <w:rPr>
          <w:rFonts w:ascii="Arial" w:hAnsi="Arial" w:cs="Arial"/>
          <w:i/>
        </w:rPr>
        <w:t>unit</w:t>
      </w:r>
      <w:proofErr w:type="gramEnd"/>
      <w:r w:rsidRPr="00E300C1">
        <w:rPr>
          <w:rFonts w:ascii="Arial" w:hAnsi="Arial" w:cs="Arial"/>
          <w:i/>
        </w:rPr>
        <w:t xml:space="preserve"> of instruction</w:t>
      </w:r>
    </w:p>
    <w:p w14:paraId="26ABBD38" w14:textId="77777777" w:rsidR="00E300C1" w:rsidRDefault="007A168E" w:rsidP="00E300C1">
      <w:pPr>
        <w:rPr>
          <w:rFonts w:ascii="Arial" w:hAnsi="Arial" w:cs="Arial"/>
          <w:i/>
        </w:rPr>
      </w:pPr>
      <w:r w:rsidRPr="00E300C1">
        <w:rPr>
          <w:rFonts w:ascii="Arial" w:hAnsi="Arial" w:cs="Arial"/>
          <w:i/>
        </w:rPr>
        <w:t>Tests:</w:t>
      </w:r>
      <w:r w:rsidRPr="00E300C1">
        <w:rPr>
          <w:rFonts w:ascii="Arial" w:hAnsi="Arial" w:cs="Arial"/>
          <w:i/>
        </w:rPr>
        <w:tab/>
      </w:r>
      <w:r w:rsidRPr="00E300C1">
        <w:rPr>
          <w:rFonts w:ascii="Arial" w:hAnsi="Arial" w:cs="Arial"/>
          <w:i/>
        </w:rPr>
        <w:tab/>
      </w:r>
      <w:proofErr w:type="gramStart"/>
      <w:r w:rsidRPr="00E300C1">
        <w:rPr>
          <w:rFonts w:ascii="Arial" w:hAnsi="Arial" w:cs="Arial"/>
          <w:i/>
        </w:rPr>
        <w:t>1</w:t>
      </w:r>
      <w:proofErr w:type="gramEnd"/>
      <w:r w:rsidRPr="00E300C1">
        <w:rPr>
          <w:rFonts w:ascii="Arial" w:hAnsi="Arial" w:cs="Arial"/>
          <w:i/>
        </w:rPr>
        <w:t xml:space="preserve"> or more class-length assessments to allow students to demonstrate content </w:t>
      </w:r>
    </w:p>
    <w:p w14:paraId="729F6490" w14:textId="4054CACB" w:rsidR="007A168E" w:rsidRPr="00E300C1" w:rsidRDefault="00E300C1" w:rsidP="00E300C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proofErr w:type="gramStart"/>
      <w:r w:rsidR="007A168E" w:rsidRPr="00E300C1">
        <w:rPr>
          <w:rFonts w:ascii="Arial" w:hAnsi="Arial" w:cs="Arial"/>
          <w:i/>
        </w:rPr>
        <w:t>knowledge/</w:t>
      </w:r>
      <w:proofErr w:type="gramEnd"/>
      <w:r>
        <w:rPr>
          <w:rFonts w:ascii="Arial" w:hAnsi="Arial" w:cs="Arial"/>
          <w:i/>
        </w:rPr>
        <w:t>p</w:t>
      </w:r>
      <w:r w:rsidR="007A168E" w:rsidRPr="00E300C1">
        <w:rPr>
          <w:rFonts w:ascii="Arial" w:hAnsi="Arial" w:cs="Arial"/>
          <w:i/>
        </w:rPr>
        <w:t>hilosophical literacy in covered units of instruction</w:t>
      </w:r>
    </w:p>
    <w:p w14:paraId="67E1E1B2" w14:textId="77777777" w:rsidR="007A168E" w:rsidRPr="00E300C1" w:rsidRDefault="007A168E" w:rsidP="007A168E">
      <w:pPr>
        <w:rPr>
          <w:rFonts w:ascii="Arial" w:hAnsi="Arial" w:cs="Arial"/>
          <w:i/>
        </w:rPr>
      </w:pPr>
      <w:r w:rsidRPr="00E300C1">
        <w:rPr>
          <w:rFonts w:ascii="Arial" w:hAnsi="Arial" w:cs="Arial"/>
          <w:i/>
        </w:rPr>
        <w:t>Examinations:</w:t>
      </w:r>
      <w:r w:rsidRPr="00E300C1">
        <w:rPr>
          <w:rFonts w:ascii="Arial" w:hAnsi="Arial" w:cs="Arial"/>
          <w:i/>
        </w:rPr>
        <w:tab/>
        <w:t xml:space="preserve">2 or more class-length assessments to allow students to demonstrate philosophical practices (and </w:t>
      </w:r>
    </w:p>
    <w:p w14:paraId="5F9C4D64" w14:textId="77777777" w:rsidR="007A168E" w:rsidRPr="00E300C1" w:rsidRDefault="007A168E" w:rsidP="007A168E">
      <w:pPr>
        <w:rPr>
          <w:rFonts w:ascii="Arial" w:hAnsi="Arial" w:cs="Arial"/>
          <w:i/>
        </w:rPr>
      </w:pPr>
      <w:r w:rsidRPr="00E300C1">
        <w:rPr>
          <w:rFonts w:ascii="Arial" w:hAnsi="Arial" w:cs="Arial"/>
          <w:i/>
        </w:rPr>
        <w:tab/>
      </w:r>
      <w:r w:rsidRPr="00E300C1">
        <w:rPr>
          <w:rFonts w:ascii="Arial" w:hAnsi="Arial" w:cs="Arial"/>
          <w:i/>
        </w:rPr>
        <w:tab/>
      </w:r>
      <w:proofErr w:type="gramStart"/>
      <w:r w:rsidRPr="00E300C1">
        <w:rPr>
          <w:rFonts w:ascii="Arial" w:hAnsi="Arial" w:cs="Arial"/>
          <w:i/>
        </w:rPr>
        <w:t>literacy</w:t>
      </w:r>
      <w:proofErr w:type="gramEnd"/>
      <w:r w:rsidRPr="00E300C1">
        <w:rPr>
          <w:rFonts w:ascii="Arial" w:hAnsi="Arial" w:cs="Arial"/>
          <w:i/>
        </w:rPr>
        <w:t>) as applied to units of instruction; at least includes one comprehensive in-class final exam</w:t>
      </w:r>
    </w:p>
    <w:p w14:paraId="38609092" w14:textId="77777777" w:rsidR="00E300C1" w:rsidRDefault="007A168E" w:rsidP="007A168E">
      <w:pPr>
        <w:rPr>
          <w:rFonts w:ascii="Arial" w:hAnsi="Arial" w:cs="Arial"/>
          <w:i/>
        </w:rPr>
      </w:pPr>
      <w:r w:rsidRPr="00E300C1">
        <w:rPr>
          <w:rFonts w:ascii="Arial" w:hAnsi="Arial" w:cs="Arial"/>
          <w:i/>
        </w:rPr>
        <w:t>Essays:</w:t>
      </w:r>
      <w:r w:rsidRPr="00E300C1">
        <w:rPr>
          <w:rFonts w:ascii="Arial" w:hAnsi="Arial" w:cs="Arial"/>
          <w:i/>
        </w:rPr>
        <w:tab/>
      </w:r>
      <w:r w:rsidRPr="00E300C1">
        <w:rPr>
          <w:rFonts w:ascii="Arial" w:hAnsi="Arial" w:cs="Arial"/>
          <w:i/>
        </w:rPr>
        <w:tab/>
      </w:r>
      <w:proofErr w:type="gramStart"/>
      <w:r w:rsidRPr="00E300C1">
        <w:rPr>
          <w:rFonts w:ascii="Arial" w:hAnsi="Arial" w:cs="Arial"/>
          <w:i/>
        </w:rPr>
        <w:t>1</w:t>
      </w:r>
      <w:proofErr w:type="gramEnd"/>
      <w:r w:rsidRPr="00E300C1">
        <w:rPr>
          <w:rFonts w:ascii="Arial" w:hAnsi="Arial" w:cs="Arial"/>
          <w:i/>
        </w:rPr>
        <w:t xml:space="preserve"> or more assessments to allow students to demonstrate philosophical literacy and practices as </w:t>
      </w:r>
    </w:p>
    <w:p w14:paraId="7159684A" w14:textId="77777777" w:rsidR="00E300C1" w:rsidRDefault="00E300C1" w:rsidP="007A168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proofErr w:type="gramStart"/>
      <w:r w:rsidR="007A168E" w:rsidRPr="00E300C1">
        <w:rPr>
          <w:rFonts w:ascii="Arial" w:hAnsi="Arial" w:cs="Arial"/>
          <w:i/>
        </w:rPr>
        <w:t>applied</w:t>
      </w:r>
      <w:proofErr w:type="gramEnd"/>
      <w:r w:rsidR="007A168E" w:rsidRPr="00E300C1">
        <w:rPr>
          <w:rFonts w:ascii="Arial" w:hAnsi="Arial" w:cs="Arial"/>
          <w:i/>
        </w:rPr>
        <w:t xml:space="preserve"> </w:t>
      </w:r>
      <w:r w:rsidR="007A168E" w:rsidRPr="00E300C1">
        <w:rPr>
          <w:rFonts w:ascii="Arial" w:hAnsi="Arial" w:cs="Arial"/>
          <w:i/>
        </w:rPr>
        <w:tab/>
        <w:t xml:space="preserve">to units of instruction. Well-argued papers are the first goal here, as a demonstration of </w:t>
      </w:r>
    </w:p>
    <w:p w14:paraId="0B38FFE0" w14:textId="55FF4108" w:rsidR="00E300C1" w:rsidRDefault="00E300C1" w:rsidP="007A168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proofErr w:type="gramStart"/>
      <w:r w:rsidR="007A168E" w:rsidRPr="00E300C1">
        <w:rPr>
          <w:rFonts w:ascii="Arial" w:hAnsi="Arial" w:cs="Arial"/>
          <w:i/>
        </w:rPr>
        <w:t>philosophical</w:t>
      </w:r>
      <w:proofErr w:type="gramEnd"/>
      <w:r w:rsidR="007A168E" w:rsidRPr="00E300C1">
        <w:rPr>
          <w:rFonts w:ascii="Arial" w:hAnsi="Arial" w:cs="Arial"/>
          <w:i/>
        </w:rPr>
        <w:t xml:space="preserve"> reasoning, though assigning and assessing, in part, a research dimension to the </w:t>
      </w:r>
    </w:p>
    <w:p w14:paraId="2BA3AFE3" w14:textId="4A517A04" w:rsidR="007A168E" w:rsidRPr="00E300C1" w:rsidRDefault="00E300C1" w:rsidP="007A168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proofErr w:type="gramStart"/>
      <w:r w:rsidR="007A168E" w:rsidRPr="00E300C1">
        <w:rPr>
          <w:rFonts w:ascii="Arial" w:hAnsi="Arial" w:cs="Arial"/>
          <w:i/>
        </w:rPr>
        <w:t>assignment</w:t>
      </w:r>
      <w:proofErr w:type="gramEnd"/>
      <w:r w:rsidR="007A168E" w:rsidRPr="00E300C1">
        <w:rPr>
          <w:rFonts w:ascii="Arial" w:hAnsi="Arial" w:cs="Arial"/>
          <w:i/>
        </w:rPr>
        <w:t xml:space="preserve"> is fitting, though more for 200-level courses.</w:t>
      </w:r>
    </w:p>
    <w:p w14:paraId="419F5EB9" w14:textId="77777777" w:rsidR="007A168E" w:rsidRPr="00E300C1" w:rsidRDefault="007A168E" w:rsidP="007A168E">
      <w:pPr>
        <w:rPr>
          <w:rFonts w:ascii="Arial" w:hAnsi="Arial" w:cs="Arial"/>
          <w:i/>
        </w:rPr>
      </w:pPr>
    </w:p>
    <w:p w14:paraId="1A01AF15" w14:textId="77777777" w:rsidR="007A168E" w:rsidRPr="00E300C1" w:rsidRDefault="007A168E" w:rsidP="007A168E">
      <w:pPr>
        <w:rPr>
          <w:rFonts w:ascii="Arial" w:hAnsi="Arial" w:cs="Arial"/>
        </w:rPr>
      </w:pPr>
      <w:r w:rsidRPr="00E300C1">
        <w:rPr>
          <w:rFonts w:ascii="Arial" w:hAnsi="Arial" w:cs="Arial"/>
        </w:rPr>
        <w:t>Course Grade Breakdown:</w:t>
      </w:r>
      <w:r w:rsidRPr="00E300C1">
        <w:rPr>
          <w:rFonts w:ascii="Arial" w:hAnsi="Arial" w:cs="Arial"/>
        </w:rPr>
        <w:tab/>
      </w:r>
    </w:p>
    <w:p w14:paraId="4DA6843B" w14:textId="77777777" w:rsidR="007A168E" w:rsidRPr="00E300C1" w:rsidRDefault="007A168E" w:rsidP="007A168E">
      <w:pPr>
        <w:rPr>
          <w:rFonts w:ascii="Arial" w:hAnsi="Arial" w:cs="Arial"/>
        </w:rPr>
      </w:pPr>
      <w:r w:rsidRPr="00E300C1">
        <w:rPr>
          <w:rFonts w:ascii="Arial" w:hAnsi="Arial" w:cs="Arial"/>
        </w:rPr>
        <w:tab/>
      </w:r>
      <w:r w:rsidRPr="00E300C1">
        <w:rPr>
          <w:rFonts w:ascii="Arial" w:hAnsi="Arial" w:cs="Arial"/>
        </w:rPr>
        <w:tab/>
      </w:r>
      <w:r w:rsidRPr="00E300C1">
        <w:rPr>
          <w:rFonts w:ascii="Arial" w:hAnsi="Arial" w:cs="Arial"/>
        </w:rPr>
        <w:tab/>
      </w:r>
      <w:r w:rsidRPr="00E300C1">
        <w:rPr>
          <w:rFonts w:ascii="Arial" w:hAnsi="Arial" w:cs="Arial"/>
        </w:rPr>
        <w:tab/>
        <w:t>Citizenship</w:t>
      </w:r>
      <w:r w:rsidRPr="00E300C1">
        <w:rPr>
          <w:rFonts w:ascii="Arial" w:hAnsi="Arial" w:cs="Arial"/>
        </w:rPr>
        <w:tab/>
        <w:t>10-15% (not more than this) (includes ‘participation’)</w:t>
      </w:r>
    </w:p>
    <w:p w14:paraId="082BAFD7" w14:textId="77777777" w:rsidR="007A168E" w:rsidRPr="00E300C1" w:rsidRDefault="007A168E" w:rsidP="007A168E">
      <w:pPr>
        <w:rPr>
          <w:rFonts w:ascii="Arial" w:hAnsi="Arial" w:cs="Arial"/>
        </w:rPr>
      </w:pPr>
      <w:r w:rsidRPr="00E300C1">
        <w:rPr>
          <w:rFonts w:ascii="Arial" w:hAnsi="Arial" w:cs="Arial"/>
        </w:rPr>
        <w:tab/>
      </w:r>
      <w:r w:rsidRPr="00E300C1">
        <w:rPr>
          <w:rFonts w:ascii="Arial" w:hAnsi="Arial" w:cs="Arial"/>
        </w:rPr>
        <w:tab/>
      </w:r>
      <w:r w:rsidRPr="00E300C1">
        <w:rPr>
          <w:rFonts w:ascii="Arial" w:hAnsi="Arial" w:cs="Arial"/>
        </w:rPr>
        <w:tab/>
      </w:r>
      <w:r w:rsidRPr="00E300C1">
        <w:rPr>
          <w:rFonts w:ascii="Arial" w:hAnsi="Arial" w:cs="Arial"/>
        </w:rPr>
        <w:tab/>
        <w:t>Homework</w:t>
      </w:r>
      <w:r w:rsidRPr="00E300C1">
        <w:rPr>
          <w:rFonts w:ascii="Arial" w:hAnsi="Arial" w:cs="Arial"/>
        </w:rPr>
        <w:tab/>
        <w:t>10-15%</w:t>
      </w:r>
    </w:p>
    <w:p w14:paraId="0F058DDF" w14:textId="32C2BCAD" w:rsidR="007A168E" w:rsidRPr="00E300C1" w:rsidRDefault="007A168E" w:rsidP="007A168E">
      <w:pPr>
        <w:rPr>
          <w:rFonts w:ascii="Arial" w:hAnsi="Arial" w:cs="Arial"/>
        </w:rPr>
      </w:pPr>
      <w:r w:rsidRPr="00E300C1">
        <w:rPr>
          <w:rFonts w:ascii="Arial" w:hAnsi="Arial" w:cs="Arial"/>
        </w:rPr>
        <w:tab/>
      </w:r>
      <w:r w:rsidRPr="00E300C1">
        <w:rPr>
          <w:rFonts w:ascii="Arial" w:hAnsi="Arial" w:cs="Arial"/>
        </w:rPr>
        <w:tab/>
      </w:r>
      <w:r w:rsidRPr="00E300C1">
        <w:rPr>
          <w:rFonts w:ascii="Arial" w:hAnsi="Arial" w:cs="Arial"/>
        </w:rPr>
        <w:tab/>
      </w:r>
      <w:r w:rsidRPr="00E300C1">
        <w:rPr>
          <w:rFonts w:ascii="Arial" w:hAnsi="Arial" w:cs="Arial"/>
        </w:rPr>
        <w:tab/>
        <w:t>Quizzes</w:t>
      </w:r>
      <w:r w:rsidRPr="00E300C1">
        <w:rPr>
          <w:rFonts w:ascii="Arial" w:hAnsi="Arial" w:cs="Arial"/>
        </w:rPr>
        <w:tab/>
        <w:t xml:space="preserve">5-10% </w:t>
      </w:r>
    </w:p>
    <w:p w14:paraId="6320516B" w14:textId="77777777" w:rsidR="007A168E" w:rsidRPr="00E300C1" w:rsidRDefault="007A168E" w:rsidP="007A168E">
      <w:pPr>
        <w:rPr>
          <w:rFonts w:ascii="Arial" w:hAnsi="Arial" w:cs="Arial"/>
        </w:rPr>
      </w:pPr>
      <w:r w:rsidRPr="00E300C1">
        <w:rPr>
          <w:rFonts w:ascii="Arial" w:hAnsi="Arial" w:cs="Arial"/>
        </w:rPr>
        <w:tab/>
      </w:r>
      <w:r w:rsidRPr="00E300C1">
        <w:rPr>
          <w:rFonts w:ascii="Arial" w:hAnsi="Arial" w:cs="Arial"/>
        </w:rPr>
        <w:tab/>
      </w:r>
      <w:r w:rsidRPr="00E300C1">
        <w:rPr>
          <w:rFonts w:ascii="Arial" w:hAnsi="Arial" w:cs="Arial"/>
        </w:rPr>
        <w:tab/>
      </w:r>
      <w:r w:rsidRPr="00E300C1">
        <w:rPr>
          <w:rFonts w:ascii="Arial" w:hAnsi="Arial" w:cs="Arial"/>
        </w:rPr>
        <w:tab/>
        <w:t>Tests/Exams</w:t>
      </w:r>
      <w:r w:rsidRPr="00E300C1">
        <w:rPr>
          <w:rFonts w:ascii="Arial" w:hAnsi="Arial" w:cs="Arial"/>
        </w:rPr>
        <w:tab/>
        <w:t xml:space="preserve">30-50% (no one test/exam worth more than 20%) </w:t>
      </w:r>
    </w:p>
    <w:p w14:paraId="69E0528E" w14:textId="77777777" w:rsidR="007A168E" w:rsidRPr="00E300C1" w:rsidRDefault="007A168E" w:rsidP="007A168E">
      <w:pPr>
        <w:rPr>
          <w:rFonts w:ascii="Arial" w:hAnsi="Arial" w:cs="Arial"/>
        </w:rPr>
      </w:pPr>
      <w:r w:rsidRPr="00E300C1">
        <w:rPr>
          <w:rFonts w:ascii="Arial" w:hAnsi="Arial" w:cs="Arial"/>
        </w:rPr>
        <w:tab/>
      </w:r>
      <w:r w:rsidRPr="00E300C1">
        <w:rPr>
          <w:rFonts w:ascii="Arial" w:hAnsi="Arial" w:cs="Arial"/>
        </w:rPr>
        <w:tab/>
      </w:r>
      <w:r w:rsidRPr="00E300C1">
        <w:rPr>
          <w:rFonts w:ascii="Arial" w:hAnsi="Arial" w:cs="Arial"/>
        </w:rPr>
        <w:tab/>
      </w:r>
      <w:r w:rsidRPr="00E300C1">
        <w:rPr>
          <w:rFonts w:ascii="Arial" w:hAnsi="Arial" w:cs="Arial"/>
        </w:rPr>
        <w:tab/>
      </w:r>
      <w:r w:rsidRPr="00E300C1">
        <w:rPr>
          <w:rFonts w:ascii="Arial" w:hAnsi="Arial" w:cs="Arial"/>
          <w:u w:val="single"/>
        </w:rPr>
        <w:t>Essays</w:t>
      </w:r>
      <w:r w:rsidRPr="00E300C1">
        <w:rPr>
          <w:rFonts w:ascii="Arial" w:hAnsi="Arial" w:cs="Arial"/>
          <w:u w:val="single"/>
        </w:rPr>
        <w:tab/>
      </w:r>
      <w:r w:rsidRPr="00E300C1">
        <w:rPr>
          <w:rFonts w:ascii="Arial" w:hAnsi="Arial" w:cs="Arial"/>
          <w:u w:val="single"/>
        </w:rPr>
        <w:tab/>
        <w:t xml:space="preserve">30-50% </w:t>
      </w:r>
      <w:r w:rsidRPr="00E300C1">
        <w:rPr>
          <w:rFonts w:ascii="Arial" w:hAnsi="Arial" w:cs="Arial"/>
        </w:rPr>
        <w:t>(no one paper worth more than 25%)</w:t>
      </w:r>
    </w:p>
    <w:p w14:paraId="5DCC05E0" w14:textId="77777777" w:rsidR="007A168E" w:rsidRPr="00E300C1" w:rsidRDefault="007A168E" w:rsidP="007A168E">
      <w:pPr>
        <w:rPr>
          <w:rFonts w:ascii="Arial" w:hAnsi="Arial" w:cs="Arial"/>
        </w:rPr>
      </w:pPr>
      <w:r w:rsidRPr="00E300C1">
        <w:rPr>
          <w:rFonts w:ascii="Arial" w:hAnsi="Arial" w:cs="Arial"/>
        </w:rPr>
        <w:tab/>
      </w:r>
      <w:r w:rsidRPr="00E300C1">
        <w:rPr>
          <w:rFonts w:ascii="Arial" w:hAnsi="Arial" w:cs="Arial"/>
        </w:rPr>
        <w:tab/>
      </w:r>
      <w:r w:rsidRPr="00E300C1">
        <w:rPr>
          <w:rFonts w:ascii="Arial" w:hAnsi="Arial" w:cs="Arial"/>
        </w:rPr>
        <w:tab/>
      </w:r>
      <w:r w:rsidRPr="00E300C1">
        <w:rPr>
          <w:rFonts w:ascii="Arial" w:hAnsi="Arial" w:cs="Arial"/>
        </w:rPr>
        <w:tab/>
        <w:t>Course =</w:t>
      </w:r>
      <w:r w:rsidRPr="00E300C1">
        <w:rPr>
          <w:rFonts w:ascii="Arial" w:hAnsi="Arial" w:cs="Arial"/>
        </w:rPr>
        <w:tab/>
        <w:t>100%</w:t>
      </w:r>
    </w:p>
    <w:p w14:paraId="770A389D" w14:textId="77777777" w:rsidR="007A168E" w:rsidRPr="00E300C1" w:rsidRDefault="007A168E" w:rsidP="007A168E">
      <w:pPr>
        <w:rPr>
          <w:rFonts w:ascii="Arial" w:hAnsi="Arial" w:cs="Arial"/>
        </w:rPr>
      </w:pPr>
    </w:p>
    <w:p w14:paraId="1A5D67C7" w14:textId="7A1D0D7C" w:rsidR="007A168E" w:rsidRPr="00E300C1" w:rsidRDefault="007A168E" w:rsidP="00F411E8">
      <w:pPr>
        <w:rPr>
          <w:rFonts w:ascii="Arial" w:hAnsi="Arial" w:cs="Arial"/>
          <w:sz w:val="22"/>
        </w:rPr>
      </w:pPr>
      <w:r w:rsidRPr="00E300C1">
        <w:rPr>
          <w:rFonts w:ascii="Arial" w:hAnsi="Arial" w:cs="Arial"/>
        </w:rPr>
        <w:t xml:space="preserve">The particular grading breakdown is to be determined by each instructor in line with </w:t>
      </w:r>
      <w:proofErr w:type="gramStart"/>
      <w:r w:rsidRPr="00E300C1">
        <w:rPr>
          <w:rFonts w:ascii="Arial" w:hAnsi="Arial" w:cs="Arial"/>
        </w:rPr>
        <w:t>above  and</w:t>
      </w:r>
      <w:proofErr w:type="gramEnd"/>
      <w:r w:rsidRPr="00E300C1">
        <w:rPr>
          <w:rFonts w:ascii="Arial" w:hAnsi="Arial" w:cs="Arial"/>
        </w:rPr>
        <w:t xml:space="preserve"> listed clearly in her/his syllabus. </w:t>
      </w:r>
    </w:p>
    <w:sectPr w:rsidR="007A168E" w:rsidRPr="00E300C1" w:rsidSect="008A54C0">
      <w:headerReference w:type="even" r:id="rId11"/>
      <w:headerReference w:type="default" r:id="rId12"/>
      <w:headerReference w:type="first" r:id="rId13"/>
      <w:footerReference w:type="first" r:id="rId14"/>
      <w:footnotePr>
        <w:numRestart w:val="eachSect"/>
      </w:footnotePr>
      <w:type w:val="continuous"/>
      <w:pgSz w:w="12240" w:h="15840" w:code="1"/>
      <w:pgMar w:top="720" w:right="1008" w:bottom="1008" w:left="100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CE398" w14:textId="77777777" w:rsidR="008316DE" w:rsidRDefault="008316DE">
      <w:r>
        <w:separator/>
      </w:r>
    </w:p>
  </w:endnote>
  <w:endnote w:type="continuationSeparator" w:id="0">
    <w:p w14:paraId="2713EE42" w14:textId="77777777" w:rsidR="008316DE" w:rsidRDefault="0083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3DA3" w14:textId="4AC3870E" w:rsidR="003A5B96" w:rsidRPr="00202FF0" w:rsidRDefault="008A54C0" w:rsidP="00B072ED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MCCC Course Outline; Approved by the Curriculum Committee </w:t>
    </w:r>
    <w:r w:rsidR="00202FF0">
      <w:rPr>
        <w:rFonts w:ascii="Arial" w:hAnsi="Arial" w:cs="Arial"/>
        <w:sz w:val="18"/>
        <w:szCs w:val="18"/>
      </w:rPr>
      <w:t>Fall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196AA" w14:textId="77777777" w:rsidR="008316DE" w:rsidRDefault="008316DE">
      <w:r>
        <w:separator/>
      </w:r>
    </w:p>
  </w:footnote>
  <w:footnote w:type="continuationSeparator" w:id="0">
    <w:p w14:paraId="0FAF2462" w14:textId="77777777" w:rsidR="008316DE" w:rsidRDefault="00831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C57D4" w14:textId="77777777" w:rsidR="003A5B96" w:rsidRDefault="003A5B96">
    <w:pPr>
      <w:spacing w:line="240" w:lineRule="exact"/>
      <w:ind w:left="-1800" w:right="-1800"/>
      <w:rPr>
        <w:rFonts w:ascii="Courier" w:hAnsi="Courier"/>
        <w:sz w:val="24"/>
      </w:rPr>
    </w:pPr>
    <w:r>
      <w:rPr>
        <w:rFonts w:ascii="Courier" w:hAnsi="Courier"/>
        <w:sz w:val="24"/>
      </w:rPr>
      <w:t xml:space="preserve">            LIBERAL ARTS DIVISION                               HY 101 - page </w:t>
    </w:r>
    <w:r>
      <w:rPr>
        <w:rFonts w:ascii="Courier" w:hAnsi="Courier"/>
        <w:sz w:val="24"/>
      </w:rPr>
      <w:pgNum/>
    </w:r>
    <w:r>
      <w:rPr>
        <w:rFonts w:ascii="Courier" w:hAnsi="Courier"/>
        <w:sz w:val="24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52973" w14:textId="77777777" w:rsidR="003A5B96" w:rsidRDefault="003A5B96" w:rsidP="00F411E8">
    <w:pPr>
      <w:pStyle w:val="Header"/>
      <w:tabs>
        <w:tab w:val="clear" w:pos="8640"/>
        <w:tab w:val="right" w:pos="9270"/>
      </w:tabs>
      <w:ind w:right="-360"/>
      <w:rPr>
        <w:rFonts w:ascii="Garamond" w:hAnsi="Garamond"/>
        <w:b/>
        <w:sz w:val="22"/>
      </w:rPr>
    </w:pPr>
    <w:r>
      <w:tab/>
    </w:r>
    <w:r>
      <w:tab/>
    </w:r>
    <w:r>
      <w:rPr>
        <w:rFonts w:ascii="Garamond" w:hAnsi="Garamond"/>
        <w:b/>
        <w:sz w:val="22"/>
      </w:rPr>
      <w:tab/>
    </w:r>
  </w:p>
  <w:p w14:paraId="6923E57C" w14:textId="77777777" w:rsidR="003A5B96" w:rsidRDefault="003A5B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C53C4" w14:textId="7A5C9CD2" w:rsidR="003A5B96" w:rsidRDefault="003A5B96">
    <w:pPr>
      <w:pStyle w:val="Header"/>
      <w:tabs>
        <w:tab w:val="clear" w:pos="8640"/>
        <w:tab w:val="right" w:pos="9720"/>
      </w:tabs>
      <w:ind w:left="-450" w:right="-360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1DF9"/>
    <w:multiLevelType w:val="hybridMultilevel"/>
    <w:tmpl w:val="B1521CD6"/>
    <w:lvl w:ilvl="0" w:tplc="89EE1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13233"/>
    <w:multiLevelType w:val="hybridMultilevel"/>
    <w:tmpl w:val="C484748E"/>
    <w:lvl w:ilvl="0" w:tplc="2B64D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6C75BA"/>
    <w:multiLevelType w:val="hybridMultilevel"/>
    <w:tmpl w:val="D45ED94E"/>
    <w:lvl w:ilvl="0" w:tplc="89DC4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E7213"/>
    <w:multiLevelType w:val="hybridMultilevel"/>
    <w:tmpl w:val="417E003C"/>
    <w:lvl w:ilvl="0" w:tplc="E69EE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875D0E"/>
    <w:multiLevelType w:val="hybridMultilevel"/>
    <w:tmpl w:val="BB10ED74"/>
    <w:lvl w:ilvl="0" w:tplc="FD8EF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5A45B9"/>
    <w:multiLevelType w:val="hybridMultilevel"/>
    <w:tmpl w:val="9BA0E882"/>
    <w:lvl w:ilvl="0" w:tplc="06FC6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CF4CAA"/>
    <w:multiLevelType w:val="hybridMultilevel"/>
    <w:tmpl w:val="B04240B2"/>
    <w:lvl w:ilvl="0" w:tplc="CE424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C7557A"/>
    <w:multiLevelType w:val="hybridMultilevel"/>
    <w:tmpl w:val="B1A21102"/>
    <w:lvl w:ilvl="0" w:tplc="553446D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573D8"/>
    <w:multiLevelType w:val="hybridMultilevel"/>
    <w:tmpl w:val="1C763786"/>
    <w:lvl w:ilvl="0" w:tplc="C950A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12920"/>
    <w:multiLevelType w:val="hybridMultilevel"/>
    <w:tmpl w:val="A8FE998A"/>
    <w:lvl w:ilvl="0" w:tplc="64801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8A23E8"/>
    <w:multiLevelType w:val="hybridMultilevel"/>
    <w:tmpl w:val="A1CA3E32"/>
    <w:lvl w:ilvl="0" w:tplc="3B7A2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D53F96"/>
    <w:multiLevelType w:val="hybridMultilevel"/>
    <w:tmpl w:val="84AA0F1E"/>
    <w:lvl w:ilvl="0" w:tplc="53EAB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723DCC"/>
    <w:multiLevelType w:val="hybridMultilevel"/>
    <w:tmpl w:val="303CD9CE"/>
    <w:lvl w:ilvl="0" w:tplc="51384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A005B5"/>
    <w:multiLevelType w:val="hybridMultilevel"/>
    <w:tmpl w:val="F73EBD90"/>
    <w:lvl w:ilvl="0" w:tplc="9120188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D842FF"/>
    <w:multiLevelType w:val="hybridMultilevel"/>
    <w:tmpl w:val="F740DAF6"/>
    <w:lvl w:ilvl="0" w:tplc="396EB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4444C0"/>
    <w:multiLevelType w:val="hybridMultilevel"/>
    <w:tmpl w:val="9D7E58AC"/>
    <w:lvl w:ilvl="0" w:tplc="2FDA4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A051E9"/>
    <w:multiLevelType w:val="hybridMultilevel"/>
    <w:tmpl w:val="3EC8E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207C8"/>
    <w:multiLevelType w:val="hybridMultilevel"/>
    <w:tmpl w:val="4E9E9D2E"/>
    <w:lvl w:ilvl="0" w:tplc="7B0E5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6D61714"/>
    <w:multiLevelType w:val="hybridMultilevel"/>
    <w:tmpl w:val="25E0841E"/>
    <w:lvl w:ilvl="0" w:tplc="6EAC3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A82553"/>
    <w:multiLevelType w:val="hybridMultilevel"/>
    <w:tmpl w:val="56A68284"/>
    <w:lvl w:ilvl="0" w:tplc="D78A578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385063"/>
    <w:multiLevelType w:val="hybridMultilevel"/>
    <w:tmpl w:val="2F52D66C"/>
    <w:lvl w:ilvl="0" w:tplc="399C8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E73815"/>
    <w:multiLevelType w:val="hybridMultilevel"/>
    <w:tmpl w:val="57D04E82"/>
    <w:lvl w:ilvl="0" w:tplc="3AC29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7"/>
  </w:num>
  <w:num w:numId="3">
    <w:abstractNumId w:val="19"/>
  </w:num>
  <w:num w:numId="4">
    <w:abstractNumId w:val="2"/>
  </w:num>
  <w:num w:numId="5">
    <w:abstractNumId w:val="13"/>
  </w:num>
  <w:num w:numId="6">
    <w:abstractNumId w:val="6"/>
  </w:num>
  <w:num w:numId="7">
    <w:abstractNumId w:val="5"/>
  </w:num>
  <w:num w:numId="8">
    <w:abstractNumId w:val="20"/>
  </w:num>
  <w:num w:numId="9">
    <w:abstractNumId w:val="15"/>
  </w:num>
  <w:num w:numId="10">
    <w:abstractNumId w:val="1"/>
  </w:num>
  <w:num w:numId="11">
    <w:abstractNumId w:val="9"/>
  </w:num>
  <w:num w:numId="12">
    <w:abstractNumId w:val="21"/>
  </w:num>
  <w:num w:numId="13">
    <w:abstractNumId w:val="3"/>
  </w:num>
  <w:num w:numId="14">
    <w:abstractNumId w:val="8"/>
  </w:num>
  <w:num w:numId="15">
    <w:abstractNumId w:val="12"/>
  </w:num>
  <w:num w:numId="16">
    <w:abstractNumId w:val="10"/>
  </w:num>
  <w:num w:numId="17">
    <w:abstractNumId w:val="17"/>
  </w:num>
  <w:num w:numId="18">
    <w:abstractNumId w:val="18"/>
  </w:num>
  <w:num w:numId="19">
    <w:abstractNumId w:val="4"/>
  </w:num>
  <w:num w:numId="20">
    <w:abstractNumId w:val="0"/>
  </w:num>
  <w:num w:numId="21">
    <w:abstractNumId w:val="11"/>
  </w:num>
  <w:num w:numId="2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92"/>
    <w:rsid w:val="000009CD"/>
    <w:rsid w:val="00005A86"/>
    <w:rsid w:val="00010AE6"/>
    <w:rsid w:val="00012E6B"/>
    <w:rsid w:val="00013972"/>
    <w:rsid w:val="000236FB"/>
    <w:rsid w:val="00041641"/>
    <w:rsid w:val="00044F2C"/>
    <w:rsid w:val="00063BBA"/>
    <w:rsid w:val="0007647F"/>
    <w:rsid w:val="00085BB2"/>
    <w:rsid w:val="000941E2"/>
    <w:rsid w:val="000A315D"/>
    <w:rsid w:val="000A7AE0"/>
    <w:rsid w:val="000B2CA3"/>
    <w:rsid w:val="000B55DE"/>
    <w:rsid w:val="000D0521"/>
    <w:rsid w:val="000E39DD"/>
    <w:rsid w:val="000F21EE"/>
    <w:rsid w:val="001032C2"/>
    <w:rsid w:val="001363B8"/>
    <w:rsid w:val="00156D2B"/>
    <w:rsid w:val="001665B6"/>
    <w:rsid w:val="001711E2"/>
    <w:rsid w:val="00191DED"/>
    <w:rsid w:val="001932EA"/>
    <w:rsid w:val="00193398"/>
    <w:rsid w:val="001A59E2"/>
    <w:rsid w:val="001B018D"/>
    <w:rsid w:val="001B4D9E"/>
    <w:rsid w:val="001C16BE"/>
    <w:rsid w:val="001C31EC"/>
    <w:rsid w:val="001C68FD"/>
    <w:rsid w:val="001D1B3C"/>
    <w:rsid w:val="001D5DFE"/>
    <w:rsid w:val="001E040B"/>
    <w:rsid w:val="001E3294"/>
    <w:rsid w:val="001E6EE4"/>
    <w:rsid w:val="001F3D66"/>
    <w:rsid w:val="001F6973"/>
    <w:rsid w:val="00202FF0"/>
    <w:rsid w:val="00214445"/>
    <w:rsid w:val="002559D0"/>
    <w:rsid w:val="0026054C"/>
    <w:rsid w:val="002953B1"/>
    <w:rsid w:val="002A1B21"/>
    <w:rsid w:val="002B0A53"/>
    <w:rsid w:val="002C109E"/>
    <w:rsid w:val="002C18AB"/>
    <w:rsid w:val="002C3A9D"/>
    <w:rsid w:val="002D557F"/>
    <w:rsid w:val="002F275F"/>
    <w:rsid w:val="00323CA0"/>
    <w:rsid w:val="00327C66"/>
    <w:rsid w:val="00333A01"/>
    <w:rsid w:val="00340AC4"/>
    <w:rsid w:val="0036183C"/>
    <w:rsid w:val="003621C1"/>
    <w:rsid w:val="0036611F"/>
    <w:rsid w:val="003A1F4D"/>
    <w:rsid w:val="003A5B96"/>
    <w:rsid w:val="003A6671"/>
    <w:rsid w:val="003B2FD0"/>
    <w:rsid w:val="003D1ED2"/>
    <w:rsid w:val="003E492C"/>
    <w:rsid w:val="003E49AF"/>
    <w:rsid w:val="003E50A3"/>
    <w:rsid w:val="00403730"/>
    <w:rsid w:val="004078F0"/>
    <w:rsid w:val="00430DB1"/>
    <w:rsid w:val="0043708E"/>
    <w:rsid w:val="0044715B"/>
    <w:rsid w:val="00455656"/>
    <w:rsid w:val="00485EB1"/>
    <w:rsid w:val="0049142B"/>
    <w:rsid w:val="00494448"/>
    <w:rsid w:val="004B4254"/>
    <w:rsid w:val="004B4815"/>
    <w:rsid w:val="004C5238"/>
    <w:rsid w:val="004D688D"/>
    <w:rsid w:val="004D6C55"/>
    <w:rsid w:val="004F2422"/>
    <w:rsid w:val="004F2F21"/>
    <w:rsid w:val="004F3C11"/>
    <w:rsid w:val="00523F61"/>
    <w:rsid w:val="00535249"/>
    <w:rsid w:val="00554188"/>
    <w:rsid w:val="0056002E"/>
    <w:rsid w:val="005716BE"/>
    <w:rsid w:val="00593EE4"/>
    <w:rsid w:val="005A1789"/>
    <w:rsid w:val="005D4E41"/>
    <w:rsid w:val="005F5492"/>
    <w:rsid w:val="006063F9"/>
    <w:rsid w:val="00631A62"/>
    <w:rsid w:val="00634096"/>
    <w:rsid w:val="00637FF0"/>
    <w:rsid w:val="006404D8"/>
    <w:rsid w:val="00641C73"/>
    <w:rsid w:val="00664A59"/>
    <w:rsid w:val="00672EE5"/>
    <w:rsid w:val="00675E81"/>
    <w:rsid w:val="00685E22"/>
    <w:rsid w:val="006A5996"/>
    <w:rsid w:val="006B27C6"/>
    <w:rsid w:val="006D11C2"/>
    <w:rsid w:val="0070189C"/>
    <w:rsid w:val="00712FD9"/>
    <w:rsid w:val="007212CE"/>
    <w:rsid w:val="00733B79"/>
    <w:rsid w:val="007502A4"/>
    <w:rsid w:val="007539AE"/>
    <w:rsid w:val="007606FB"/>
    <w:rsid w:val="00763A74"/>
    <w:rsid w:val="00766A11"/>
    <w:rsid w:val="00793A4B"/>
    <w:rsid w:val="007A0059"/>
    <w:rsid w:val="007A168E"/>
    <w:rsid w:val="007A2931"/>
    <w:rsid w:val="007A72A6"/>
    <w:rsid w:val="007C2C4C"/>
    <w:rsid w:val="007D1B9A"/>
    <w:rsid w:val="00822C73"/>
    <w:rsid w:val="00827C51"/>
    <w:rsid w:val="00830D72"/>
    <w:rsid w:val="00831213"/>
    <w:rsid w:val="008316DE"/>
    <w:rsid w:val="008328BB"/>
    <w:rsid w:val="008368C3"/>
    <w:rsid w:val="0086744B"/>
    <w:rsid w:val="00880ADA"/>
    <w:rsid w:val="00891B1E"/>
    <w:rsid w:val="008A54C0"/>
    <w:rsid w:val="008F5F25"/>
    <w:rsid w:val="009304DF"/>
    <w:rsid w:val="009549AA"/>
    <w:rsid w:val="00961A17"/>
    <w:rsid w:val="00990B62"/>
    <w:rsid w:val="009A12D9"/>
    <w:rsid w:val="009B31B3"/>
    <w:rsid w:val="009C4815"/>
    <w:rsid w:val="009D574E"/>
    <w:rsid w:val="009E174A"/>
    <w:rsid w:val="009E7221"/>
    <w:rsid w:val="00A05474"/>
    <w:rsid w:val="00A06554"/>
    <w:rsid w:val="00A11DEB"/>
    <w:rsid w:val="00A1522D"/>
    <w:rsid w:val="00A277D1"/>
    <w:rsid w:val="00A32298"/>
    <w:rsid w:val="00A47B17"/>
    <w:rsid w:val="00A55BE1"/>
    <w:rsid w:val="00AA488C"/>
    <w:rsid w:val="00AA4A1F"/>
    <w:rsid w:val="00AA71E9"/>
    <w:rsid w:val="00AD5B49"/>
    <w:rsid w:val="00AE215A"/>
    <w:rsid w:val="00AE3A87"/>
    <w:rsid w:val="00B003D7"/>
    <w:rsid w:val="00B010B8"/>
    <w:rsid w:val="00B072ED"/>
    <w:rsid w:val="00B12C9E"/>
    <w:rsid w:val="00B206B9"/>
    <w:rsid w:val="00B27E7C"/>
    <w:rsid w:val="00B33E92"/>
    <w:rsid w:val="00B37D0E"/>
    <w:rsid w:val="00B37E7E"/>
    <w:rsid w:val="00B50F69"/>
    <w:rsid w:val="00B81D04"/>
    <w:rsid w:val="00B971D8"/>
    <w:rsid w:val="00BA624B"/>
    <w:rsid w:val="00BB10D2"/>
    <w:rsid w:val="00BB23CD"/>
    <w:rsid w:val="00BB3901"/>
    <w:rsid w:val="00BE3384"/>
    <w:rsid w:val="00BF0F13"/>
    <w:rsid w:val="00BF11EE"/>
    <w:rsid w:val="00C00DCD"/>
    <w:rsid w:val="00C024D8"/>
    <w:rsid w:val="00C202B8"/>
    <w:rsid w:val="00C37313"/>
    <w:rsid w:val="00C377D7"/>
    <w:rsid w:val="00C40AB8"/>
    <w:rsid w:val="00C43B27"/>
    <w:rsid w:val="00C50981"/>
    <w:rsid w:val="00C53737"/>
    <w:rsid w:val="00C546A9"/>
    <w:rsid w:val="00C70BAC"/>
    <w:rsid w:val="00C769AF"/>
    <w:rsid w:val="00C80487"/>
    <w:rsid w:val="00C86FF8"/>
    <w:rsid w:val="00C93262"/>
    <w:rsid w:val="00CA3FBC"/>
    <w:rsid w:val="00CA5C48"/>
    <w:rsid w:val="00CA60EB"/>
    <w:rsid w:val="00CE47FA"/>
    <w:rsid w:val="00D16880"/>
    <w:rsid w:val="00D170DC"/>
    <w:rsid w:val="00D20134"/>
    <w:rsid w:val="00D25623"/>
    <w:rsid w:val="00D32C60"/>
    <w:rsid w:val="00D40191"/>
    <w:rsid w:val="00D40854"/>
    <w:rsid w:val="00D501B2"/>
    <w:rsid w:val="00D56E8E"/>
    <w:rsid w:val="00D64A44"/>
    <w:rsid w:val="00D710FB"/>
    <w:rsid w:val="00D77DFE"/>
    <w:rsid w:val="00D84CC6"/>
    <w:rsid w:val="00DA0494"/>
    <w:rsid w:val="00DB027F"/>
    <w:rsid w:val="00DB2209"/>
    <w:rsid w:val="00DB43E0"/>
    <w:rsid w:val="00DB6386"/>
    <w:rsid w:val="00DD7BB2"/>
    <w:rsid w:val="00DE28E5"/>
    <w:rsid w:val="00DE2C8C"/>
    <w:rsid w:val="00DE3C73"/>
    <w:rsid w:val="00DE6704"/>
    <w:rsid w:val="00DF3251"/>
    <w:rsid w:val="00DF6D29"/>
    <w:rsid w:val="00E03F77"/>
    <w:rsid w:val="00E17F1F"/>
    <w:rsid w:val="00E22863"/>
    <w:rsid w:val="00E300C1"/>
    <w:rsid w:val="00E422B4"/>
    <w:rsid w:val="00E653D3"/>
    <w:rsid w:val="00E65BA4"/>
    <w:rsid w:val="00E76E4D"/>
    <w:rsid w:val="00E851A7"/>
    <w:rsid w:val="00EA116E"/>
    <w:rsid w:val="00EA40FF"/>
    <w:rsid w:val="00EA6837"/>
    <w:rsid w:val="00EA763B"/>
    <w:rsid w:val="00EB1945"/>
    <w:rsid w:val="00EB499A"/>
    <w:rsid w:val="00EC22F8"/>
    <w:rsid w:val="00EE7B44"/>
    <w:rsid w:val="00F0482C"/>
    <w:rsid w:val="00F25C93"/>
    <w:rsid w:val="00F411E8"/>
    <w:rsid w:val="00F511DE"/>
    <w:rsid w:val="00F54331"/>
    <w:rsid w:val="00F543B9"/>
    <w:rsid w:val="00F57312"/>
    <w:rsid w:val="00F72A5A"/>
    <w:rsid w:val="00FA20C3"/>
    <w:rsid w:val="00FA31E0"/>
    <w:rsid w:val="00FA52B8"/>
    <w:rsid w:val="00FB0C2A"/>
    <w:rsid w:val="00FD337C"/>
    <w:rsid w:val="00FD5EEE"/>
    <w:rsid w:val="00FE17B9"/>
    <w:rsid w:val="00FE5E52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D2238C"/>
  <w15:chartTrackingRefBased/>
  <w15:docId w15:val="{58A49D4F-7110-477E-9DF4-3D285E2B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D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qFormat/>
    <w:rsid w:val="007A29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D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qFormat/>
    <w:rsid w:val="007A2931"/>
    <w:pPr>
      <w:spacing w:before="100" w:beforeAutospacing="1" w:after="100" w:afterAutospacing="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360"/>
    </w:pPr>
    <w:rPr>
      <w:sz w:val="22"/>
    </w:rPr>
  </w:style>
  <w:style w:type="paragraph" w:styleId="BalloonText">
    <w:name w:val="Balloon Text"/>
    <w:basedOn w:val="Normal"/>
    <w:semiHidden/>
    <w:rsid w:val="00323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A2931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8A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A12D9"/>
    <w:rPr>
      <w:color w:val="808080"/>
    </w:rPr>
  </w:style>
  <w:style w:type="paragraph" w:styleId="ListParagraph">
    <w:name w:val="List Paragraph"/>
    <w:basedOn w:val="Normal"/>
    <w:qFormat/>
    <w:rsid w:val="003621C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333A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3A01"/>
  </w:style>
  <w:style w:type="character" w:customStyle="1" w:styleId="Heading1Char">
    <w:name w:val="Heading 1 Char"/>
    <w:basedOn w:val="DefaultParagraphFont"/>
    <w:link w:val="Heading1"/>
    <w:uiPriority w:val="9"/>
    <w:rsid w:val="00DF6D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D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7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56C1C3688346B9A3182CC445287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D02D7-EE1B-454C-9CFC-B9AB1F6F057D}"/>
      </w:docPartPr>
      <w:docPartBody>
        <w:p w:rsidR="00CB4208" w:rsidRDefault="00EF5F17" w:rsidP="00EF5F17">
          <w:pPr>
            <w:pStyle w:val="4D56C1C3688346B9A3182CC445287751"/>
          </w:pPr>
          <w:r w:rsidRPr="00C4554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81F66-44B7-4829-B540-BD266C7BDDF6}"/>
      </w:docPartPr>
      <w:docPartBody>
        <w:p w:rsidR="00CB4208" w:rsidRDefault="00EF5F17">
          <w:r w:rsidRPr="00C455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606B788C444B9DBA702ABFA6159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31821-F7C1-4A04-B70A-C7BE11836262}"/>
      </w:docPartPr>
      <w:docPartBody>
        <w:p w:rsidR="00646CAB" w:rsidRDefault="00167A1C" w:rsidP="00167A1C">
          <w:pPr>
            <w:pStyle w:val="02606B788C444B9DBA702ABFA6159678"/>
          </w:pPr>
          <w:r w:rsidRPr="00C4554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17"/>
    <w:rsid w:val="00167A1C"/>
    <w:rsid w:val="00391AA5"/>
    <w:rsid w:val="00596244"/>
    <w:rsid w:val="00646CAB"/>
    <w:rsid w:val="007D1154"/>
    <w:rsid w:val="009C3E15"/>
    <w:rsid w:val="00A7477F"/>
    <w:rsid w:val="00A96B02"/>
    <w:rsid w:val="00C96B20"/>
    <w:rsid w:val="00CA73DA"/>
    <w:rsid w:val="00CB4208"/>
    <w:rsid w:val="00EF5F17"/>
    <w:rsid w:val="00F9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7A1C"/>
    <w:rPr>
      <w:color w:val="808080"/>
    </w:rPr>
  </w:style>
  <w:style w:type="paragraph" w:customStyle="1" w:styleId="4D56C1C3688346B9A3182CC445287751">
    <w:name w:val="4D56C1C3688346B9A3182CC445287751"/>
    <w:rsid w:val="00EF5F17"/>
  </w:style>
  <w:style w:type="paragraph" w:customStyle="1" w:styleId="02606B788C444B9DBA702ABFA6159678">
    <w:name w:val="02606B788C444B9DBA702ABFA6159678"/>
    <w:rsid w:val="00167A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302AB61EB2B4781FEFD0DF63F11D7" ma:contentTypeVersion="13" ma:contentTypeDescription="Create a new document." ma:contentTypeScope="" ma:versionID="2ce46a32789c1153149466b3e50138d2">
  <xsd:schema xmlns:xsd="http://www.w3.org/2001/XMLSchema" xmlns:xs="http://www.w3.org/2001/XMLSchema" xmlns:p="http://schemas.microsoft.com/office/2006/metadata/properties" xmlns:ns3="3b49a3c9-45bc-4065-a3cf-72b7f470ec0c" xmlns:ns4="0fafcfd6-fcc3-456f-9ec6-da573f548a8a" targetNamespace="http://schemas.microsoft.com/office/2006/metadata/properties" ma:root="true" ma:fieldsID="656cee2975d470cd408ed5073ae9dc0d" ns3:_="" ns4:_="">
    <xsd:import namespace="3b49a3c9-45bc-4065-a3cf-72b7f470ec0c"/>
    <xsd:import namespace="0fafcfd6-fcc3-456f-9ec6-da573f548a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9a3c9-45bc-4065-a3cf-72b7f470e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fcfd6-fcc3-456f-9ec6-da573f548a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8E6036-5049-4AFA-B130-FD6C68421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A3F1B-C582-4C2D-A990-6A88963050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4F65A3-EDC4-41AE-B8AD-EFECA6CFF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9a3c9-45bc-4065-a3cf-72b7f470ec0c"/>
    <ds:schemaRef ds:uri="0fafcfd6-fcc3-456f-9ec6-da573f548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1812</Words>
  <Characters>10330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Mercer County Community College</vt:lpstr>
      <vt:lpstr>Units of Study Summary</vt:lpstr>
      <vt:lpstr>Units of Study in Detail</vt:lpstr>
    </vt:vector>
  </TitlesOfParts>
  <Company>MCCC</Company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Mercer County Community College</dc:title>
  <dc:subject/>
  <dc:creator>Linda Scherr</dc:creator>
  <cp:keywords/>
  <cp:lastModifiedBy>Howarth, Kenneth</cp:lastModifiedBy>
  <cp:revision>7</cp:revision>
  <cp:lastPrinted>2022-04-04T16:36:00Z</cp:lastPrinted>
  <dcterms:created xsi:type="dcterms:W3CDTF">2022-04-05T14:09:00Z</dcterms:created>
  <dcterms:modified xsi:type="dcterms:W3CDTF">2022-04-27T15:37:00Z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0x010100326302AB61EB2B4781FEFD0DF63F11D7</vt:lpwstr>
  </property>
</Properties>
</file>