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E348C" w14:textId="0B466645" w:rsidR="008A54C0" w:rsidRDefault="00880ADA" w:rsidP="00880ADA">
      <w:pPr>
        <w:jc w:val="center"/>
      </w:pPr>
      <w:r>
        <w:rPr>
          <w:noProof/>
        </w:rPr>
        <w:drawing>
          <wp:inline distT="0" distB="0" distL="0" distR="0" wp14:anchorId="555E6276" wp14:editId="1262790F">
            <wp:extent cx="2256822" cy="735178"/>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cc_college_logo_horizontal_17.jpg"/>
                    <pic:cNvPicPr/>
                  </pic:nvPicPr>
                  <pic:blipFill>
                    <a:blip r:embed="rId10">
                      <a:extLst>
                        <a:ext uri="{28A0092B-C50C-407E-A947-70E740481C1C}">
                          <a14:useLocalDpi xmlns:a14="http://schemas.microsoft.com/office/drawing/2010/main" val="0"/>
                        </a:ext>
                      </a:extLst>
                    </a:blip>
                    <a:stretch>
                      <a:fillRect/>
                    </a:stretch>
                  </pic:blipFill>
                  <pic:spPr>
                    <a:xfrm>
                      <a:off x="0" y="0"/>
                      <a:ext cx="2507479" cy="816832"/>
                    </a:xfrm>
                    <a:prstGeom prst="rect">
                      <a:avLst/>
                    </a:prstGeom>
                  </pic:spPr>
                </pic:pic>
              </a:graphicData>
            </a:graphic>
          </wp:inline>
        </w:drawing>
      </w:r>
    </w:p>
    <w:p w14:paraId="49EFBD10" w14:textId="33894C9B" w:rsidR="00880ADA" w:rsidRPr="000D0521" w:rsidRDefault="00880ADA" w:rsidP="00880ADA">
      <w:pPr>
        <w:jc w:val="center"/>
        <w:rPr>
          <w:rFonts w:ascii="Arial" w:hAnsi="Arial" w:cs="Arial"/>
          <w:b/>
          <w:color w:val="006600"/>
          <w:sz w:val="36"/>
          <w:szCs w:val="36"/>
        </w:rPr>
      </w:pPr>
      <w:r w:rsidRPr="000D0521">
        <w:rPr>
          <w:rFonts w:ascii="Arial" w:hAnsi="Arial" w:cs="Arial"/>
          <w:b/>
          <w:color w:val="006600"/>
          <w:sz w:val="36"/>
          <w:szCs w:val="36"/>
        </w:rPr>
        <w:t>COURSE OUTLINE</w:t>
      </w:r>
    </w:p>
    <w:p w14:paraId="6B4EB774" w14:textId="77777777" w:rsidR="00880ADA" w:rsidRDefault="00880ADA"/>
    <w:tbl>
      <w:tblPr>
        <w:tblW w:w="0" w:type="auto"/>
        <w:tblLook w:val="01E0" w:firstRow="1" w:lastRow="1" w:firstColumn="1" w:lastColumn="1" w:noHBand="0" w:noVBand="0"/>
      </w:tblPr>
      <w:tblGrid>
        <w:gridCol w:w="2286"/>
        <w:gridCol w:w="227"/>
        <w:gridCol w:w="727"/>
        <w:gridCol w:w="3989"/>
        <w:gridCol w:w="227"/>
        <w:gridCol w:w="2491"/>
      </w:tblGrid>
      <w:tr w:rsidR="008A54C0" w:rsidRPr="008A54C0" w14:paraId="7376FBB9" w14:textId="77777777" w:rsidTr="00675E81">
        <w:trPr>
          <w:trHeight w:val="283"/>
        </w:trPr>
        <w:tc>
          <w:tcPr>
            <w:tcW w:w="2286" w:type="dxa"/>
          </w:tcPr>
          <w:p w14:paraId="69D2C7E8" w14:textId="77777777" w:rsidR="008A54C0" w:rsidRPr="008A54C0" w:rsidRDefault="008A54C0" w:rsidP="00F0482C">
            <w:pPr>
              <w:spacing w:before="60" w:line="240" w:lineRule="exact"/>
              <w:jc w:val="center"/>
              <w:rPr>
                <w:rFonts w:ascii="Arial" w:hAnsi="Arial" w:cs="Arial"/>
                <w:b/>
              </w:rPr>
            </w:pPr>
            <w:r w:rsidRPr="008A54C0">
              <w:rPr>
                <w:rFonts w:ascii="Arial" w:hAnsi="Arial" w:cs="Arial"/>
                <w:b/>
              </w:rPr>
              <w:t>Course Number</w:t>
            </w:r>
          </w:p>
        </w:tc>
        <w:tc>
          <w:tcPr>
            <w:tcW w:w="227" w:type="dxa"/>
          </w:tcPr>
          <w:p w14:paraId="564C10D5" w14:textId="77777777" w:rsidR="008A54C0" w:rsidRPr="008A54C0" w:rsidRDefault="008A54C0" w:rsidP="00F0482C">
            <w:pPr>
              <w:spacing w:before="60" w:line="240" w:lineRule="exact"/>
              <w:jc w:val="center"/>
              <w:rPr>
                <w:rFonts w:ascii="Arial" w:hAnsi="Arial" w:cs="Arial"/>
                <w:b/>
              </w:rPr>
            </w:pPr>
          </w:p>
        </w:tc>
        <w:tc>
          <w:tcPr>
            <w:tcW w:w="4716" w:type="dxa"/>
            <w:gridSpan w:val="2"/>
          </w:tcPr>
          <w:p w14:paraId="3F2E9764" w14:textId="77777777" w:rsidR="008A54C0" w:rsidRPr="008A54C0" w:rsidRDefault="008A54C0" w:rsidP="00F0482C">
            <w:pPr>
              <w:spacing w:before="60" w:line="240" w:lineRule="exact"/>
              <w:jc w:val="center"/>
              <w:rPr>
                <w:rFonts w:ascii="Arial" w:hAnsi="Arial" w:cs="Arial"/>
                <w:b/>
              </w:rPr>
            </w:pPr>
            <w:r w:rsidRPr="008A54C0">
              <w:rPr>
                <w:rFonts w:ascii="Arial" w:hAnsi="Arial" w:cs="Arial"/>
                <w:b/>
              </w:rPr>
              <w:t>Course Title</w:t>
            </w:r>
          </w:p>
        </w:tc>
        <w:tc>
          <w:tcPr>
            <w:tcW w:w="227" w:type="dxa"/>
          </w:tcPr>
          <w:p w14:paraId="7972B343" w14:textId="77777777" w:rsidR="008A54C0" w:rsidRPr="008A54C0" w:rsidRDefault="008A54C0" w:rsidP="00F0482C">
            <w:pPr>
              <w:spacing w:before="60" w:line="240" w:lineRule="exact"/>
              <w:jc w:val="center"/>
              <w:rPr>
                <w:rFonts w:ascii="Arial" w:hAnsi="Arial" w:cs="Arial"/>
                <w:b/>
              </w:rPr>
            </w:pPr>
          </w:p>
        </w:tc>
        <w:tc>
          <w:tcPr>
            <w:tcW w:w="2491" w:type="dxa"/>
          </w:tcPr>
          <w:p w14:paraId="46DE8CBE" w14:textId="77777777" w:rsidR="008A54C0" w:rsidRDefault="008A54C0" w:rsidP="00F0482C">
            <w:pPr>
              <w:spacing w:before="60" w:line="240" w:lineRule="exact"/>
              <w:jc w:val="center"/>
              <w:rPr>
                <w:rFonts w:ascii="Arial" w:hAnsi="Arial" w:cs="Arial"/>
                <w:b/>
              </w:rPr>
            </w:pPr>
            <w:r w:rsidRPr="008A54C0">
              <w:rPr>
                <w:rFonts w:ascii="Arial" w:hAnsi="Arial" w:cs="Arial"/>
                <w:b/>
              </w:rPr>
              <w:t>Credits</w:t>
            </w:r>
          </w:p>
          <w:p w14:paraId="40540CAC" w14:textId="6910DC41" w:rsidR="00A47B17" w:rsidRPr="008A54C0" w:rsidRDefault="00A47B17" w:rsidP="00F0482C">
            <w:pPr>
              <w:spacing w:before="60" w:line="240" w:lineRule="exact"/>
              <w:jc w:val="center"/>
              <w:rPr>
                <w:rFonts w:ascii="Arial" w:hAnsi="Arial" w:cs="Arial"/>
                <w:b/>
              </w:rPr>
            </w:pPr>
          </w:p>
        </w:tc>
      </w:tr>
      <w:tr w:rsidR="008A54C0" w:rsidRPr="008A54C0" w14:paraId="0F2FC9DB" w14:textId="77777777" w:rsidTr="00675E81">
        <w:trPr>
          <w:trHeight w:val="260"/>
        </w:trPr>
        <w:tc>
          <w:tcPr>
            <w:tcW w:w="2286" w:type="dxa"/>
          </w:tcPr>
          <w:p w14:paraId="36A3CEDC" w14:textId="59A08197" w:rsidR="008A54C0" w:rsidRPr="008A54C0" w:rsidRDefault="003621C1" w:rsidP="00B751B2">
            <w:pPr>
              <w:jc w:val="center"/>
              <w:rPr>
                <w:rFonts w:ascii="Arial" w:hAnsi="Arial" w:cs="Arial"/>
                <w:b/>
                <w:sz w:val="24"/>
                <w:szCs w:val="24"/>
              </w:rPr>
            </w:pPr>
            <w:r>
              <w:rPr>
                <w:rFonts w:ascii="Arial" w:hAnsi="Arial" w:cs="Arial"/>
                <w:b/>
                <w:sz w:val="24"/>
                <w:szCs w:val="24"/>
              </w:rPr>
              <w:t>P</w:t>
            </w:r>
            <w:r w:rsidR="00B751B2">
              <w:rPr>
                <w:rFonts w:ascii="Arial" w:hAnsi="Arial" w:cs="Arial"/>
                <w:b/>
                <w:sz w:val="24"/>
                <w:szCs w:val="24"/>
              </w:rPr>
              <w:t>HI-</w:t>
            </w:r>
            <w:r w:rsidR="002C109E">
              <w:rPr>
                <w:rFonts w:ascii="Arial" w:hAnsi="Arial" w:cs="Arial"/>
                <w:b/>
                <w:sz w:val="24"/>
                <w:szCs w:val="24"/>
              </w:rPr>
              <w:t>1</w:t>
            </w:r>
            <w:r w:rsidR="00B751B2">
              <w:rPr>
                <w:rFonts w:ascii="Arial" w:hAnsi="Arial" w:cs="Arial"/>
                <w:b/>
                <w:sz w:val="24"/>
                <w:szCs w:val="24"/>
              </w:rPr>
              <w:t>1</w:t>
            </w:r>
            <w:r w:rsidR="00FA400E">
              <w:rPr>
                <w:rFonts w:ascii="Arial" w:hAnsi="Arial" w:cs="Arial"/>
                <w:b/>
                <w:sz w:val="24"/>
                <w:szCs w:val="24"/>
              </w:rPr>
              <w:t>3</w:t>
            </w:r>
          </w:p>
        </w:tc>
        <w:tc>
          <w:tcPr>
            <w:tcW w:w="227" w:type="dxa"/>
          </w:tcPr>
          <w:p w14:paraId="4543A211" w14:textId="77777777" w:rsidR="008A54C0" w:rsidRPr="008A54C0" w:rsidRDefault="008A54C0" w:rsidP="00F0482C">
            <w:pPr>
              <w:jc w:val="center"/>
              <w:rPr>
                <w:rFonts w:ascii="Arial" w:hAnsi="Arial" w:cs="Arial"/>
                <w:b/>
                <w:sz w:val="24"/>
                <w:szCs w:val="24"/>
              </w:rPr>
            </w:pPr>
          </w:p>
        </w:tc>
        <w:tc>
          <w:tcPr>
            <w:tcW w:w="4716" w:type="dxa"/>
            <w:gridSpan w:val="2"/>
          </w:tcPr>
          <w:p w14:paraId="4EAD3F57" w14:textId="37739E5A" w:rsidR="008A54C0" w:rsidRPr="008A54C0" w:rsidRDefault="00327531" w:rsidP="002C109E">
            <w:pPr>
              <w:jc w:val="center"/>
              <w:rPr>
                <w:rFonts w:ascii="Arial" w:hAnsi="Arial" w:cs="Arial"/>
                <w:b/>
                <w:sz w:val="24"/>
                <w:szCs w:val="24"/>
              </w:rPr>
            </w:pPr>
            <w:r>
              <w:rPr>
                <w:rFonts w:ascii="Arial" w:hAnsi="Arial" w:cs="Arial"/>
                <w:b/>
                <w:sz w:val="24"/>
                <w:szCs w:val="24"/>
              </w:rPr>
              <w:t>Logic</w:t>
            </w:r>
          </w:p>
        </w:tc>
        <w:tc>
          <w:tcPr>
            <w:tcW w:w="227" w:type="dxa"/>
          </w:tcPr>
          <w:p w14:paraId="6763CC49" w14:textId="77777777" w:rsidR="008A54C0" w:rsidRPr="008A54C0" w:rsidRDefault="008A54C0" w:rsidP="00F0482C">
            <w:pPr>
              <w:jc w:val="center"/>
              <w:rPr>
                <w:rFonts w:ascii="Arial" w:hAnsi="Arial" w:cs="Arial"/>
                <w:b/>
                <w:sz w:val="24"/>
                <w:szCs w:val="24"/>
              </w:rPr>
            </w:pPr>
          </w:p>
        </w:tc>
        <w:tc>
          <w:tcPr>
            <w:tcW w:w="2491" w:type="dxa"/>
          </w:tcPr>
          <w:p w14:paraId="7AA10AFF" w14:textId="0CD630CC" w:rsidR="008A54C0" w:rsidRPr="008A54C0" w:rsidRDefault="003621C1" w:rsidP="00F0482C">
            <w:pPr>
              <w:jc w:val="center"/>
              <w:rPr>
                <w:rFonts w:ascii="Arial" w:hAnsi="Arial" w:cs="Arial"/>
                <w:b/>
                <w:sz w:val="24"/>
                <w:szCs w:val="24"/>
              </w:rPr>
            </w:pPr>
            <w:r>
              <w:rPr>
                <w:rFonts w:ascii="Arial" w:hAnsi="Arial" w:cs="Arial"/>
                <w:b/>
                <w:sz w:val="24"/>
                <w:szCs w:val="24"/>
              </w:rPr>
              <w:t>3.0</w:t>
            </w:r>
          </w:p>
        </w:tc>
      </w:tr>
      <w:tr w:rsidR="008A54C0" w:rsidRPr="008A54C0" w14:paraId="23910942" w14:textId="77777777" w:rsidTr="00675E81">
        <w:trPr>
          <w:trHeight w:val="226"/>
        </w:trPr>
        <w:tc>
          <w:tcPr>
            <w:tcW w:w="2286" w:type="dxa"/>
          </w:tcPr>
          <w:p w14:paraId="375F9BB8" w14:textId="77777777" w:rsidR="008A54C0" w:rsidRPr="008A54C0" w:rsidRDefault="008A54C0" w:rsidP="00F0482C">
            <w:pPr>
              <w:spacing w:line="240" w:lineRule="exact"/>
              <w:jc w:val="center"/>
              <w:rPr>
                <w:rFonts w:ascii="Arial" w:hAnsi="Arial" w:cs="Arial"/>
                <w:b/>
                <w:sz w:val="24"/>
                <w:szCs w:val="24"/>
              </w:rPr>
            </w:pPr>
          </w:p>
        </w:tc>
        <w:tc>
          <w:tcPr>
            <w:tcW w:w="227" w:type="dxa"/>
          </w:tcPr>
          <w:p w14:paraId="69E5AE6B" w14:textId="77777777" w:rsidR="008A54C0" w:rsidRPr="008A54C0" w:rsidRDefault="008A54C0" w:rsidP="00F0482C">
            <w:pPr>
              <w:spacing w:line="240" w:lineRule="exact"/>
              <w:jc w:val="center"/>
              <w:rPr>
                <w:rFonts w:ascii="Arial" w:hAnsi="Arial" w:cs="Arial"/>
                <w:b/>
                <w:sz w:val="24"/>
                <w:szCs w:val="24"/>
              </w:rPr>
            </w:pPr>
          </w:p>
        </w:tc>
        <w:tc>
          <w:tcPr>
            <w:tcW w:w="4716" w:type="dxa"/>
            <w:gridSpan w:val="2"/>
          </w:tcPr>
          <w:p w14:paraId="2B613123" w14:textId="77777777" w:rsidR="008A54C0" w:rsidRPr="008A54C0" w:rsidRDefault="008A54C0" w:rsidP="00F0482C">
            <w:pPr>
              <w:spacing w:line="240" w:lineRule="exact"/>
              <w:jc w:val="center"/>
              <w:rPr>
                <w:rFonts w:ascii="Arial" w:hAnsi="Arial" w:cs="Arial"/>
                <w:b/>
                <w:sz w:val="24"/>
                <w:szCs w:val="24"/>
              </w:rPr>
            </w:pPr>
          </w:p>
        </w:tc>
        <w:tc>
          <w:tcPr>
            <w:tcW w:w="227" w:type="dxa"/>
          </w:tcPr>
          <w:p w14:paraId="4AA6E5A1" w14:textId="77777777" w:rsidR="008A54C0" w:rsidRPr="008A54C0" w:rsidRDefault="008A54C0" w:rsidP="00F0482C">
            <w:pPr>
              <w:spacing w:line="240" w:lineRule="exact"/>
              <w:jc w:val="center"/>
              <w:rPr>
                <w:rFonts w:ascii="Arial" w:hAnsi="Arial" w:cs="Arial"/>
                <w:b/>
                <w:sz w:val="24"/>
                <w:szCs w:val="24"/>
              </w:rPr>
            </w:pPr>
          </w:p>
        </w:tc>
        <w:tc>
          <w:tcPr>
            <w:tcW w:w="2491" w:type="dxa"/>
          </w:tcPr>
          <w:p w14:paraId="7FC42A20" w14:textId="77777777" w:rsidR="008A54C0" w:rsidRPr="008A54C0" w:rsidRDefault="008A54C0" w:rsidP="00F0482C">
            <w:pPr>
              <w:spacing w:line="240" w:lineRule="exact"/>
              <w:jc w:val="center"/>
              <w:rPr>
                <w:rFonts w:ascii="Arial" w:hAnsi="Arial" w:cs="Arial"/>
                <w:sz w:val="24"/>
                <w:szCs w:val="24"/>
              </w:rPr>
            </w:pPr>
          </w:p>
        </w:tc>
      </w:tr>
      <w:tr w:rsidR="008A54C0" w:rsidRPr="008A54C0" w14:paraId="5C385E6A" w14:textId="77777777" w:rsidTr="00675E81">
        <w:trPr>
          <w:trHeight w:val="526"/>
        </w:trPr>
        <w:tc>
          <w:tcPr>
            <w:tcW w:w="2286" w:type="dxa"/>
          </w:tcPr>
          <w:p w14:paraId="6A11600B" w14:textId="77777777" w:rsidR="008A54C0" w:rsidRDefault="008A54C0" w:rsidP="00F0482C">
            <w:pPr>
              <w:spacing w:line="240" w:lineRule="exact"/>
              <w:jc w:val="center"/>
              <w:rPr>
                <w:rFonts w:ascii="Arial" w:hAnsi="Arial" w:cs="Arial"/>
                <w:b/>
              </w:rPr>
            </w:pPr>
            <w:r w:rsidRPr="008A54C0">
              <w:rPr>
                <w:rFonts w:ascii="Arial" w:hAnsi="Arial" w:cs="Arial"/>
                <w:b/>
              </w:rPr>
              <w:t xml:space="preserve">Hours: </w:t>
            </w:r>
            <w:r w:rsidR="00FA52B8">
              <w:rPr>
                <w:rFonts w:ascii="Arial" w:hAnsi="Arial" w:cs="Arial"/>
                <w:b/>
              </w:rPr>
              <w:t>L</w:t>
            </w:r>
            <w:r w:rsidRPr="008A54C0">
              <w:rPr>
                <w:rFonts w:ascii="Arial" w:hAnsi="Arial" w:cs="Arial"/>
                <w:b/>
              </w:rPr>
              <w:t>ecture/Lab/Other</w:t>
            </w:r>
          </w:p>
          <w:p w14:paraId="0E1CF7BB" w14:textId="278DEA11" w:rsidR="003621C1" w:rsidRPr="008A54C0" w:rsidRDefault="0076087A" w:rsidP="00F0482C">
            <w:pPr>
              <w:spacing w:line="240" w:lineRule="exact"/>
              <w:jc w:val="center"/>
              <w:rPr>
                <w:rFonts w:ascii="Arial" w:hAnsi="Arial" w:cs="Arial"/>
                <w:b/>
              </w:rPr>
            </w:pPr>
            <w:r>
              <w:rPr>
                <w:rFonts w:ascii="Arial" w:hAnsi="Arial" w:cs="Arial"/>
                <w:b/>
              </w:rPr>
              <w:t>3</w:t>
            </w:r>
            <w:r w:rsidR="00C46F8C">
              <w:rPr>
                <w:rFonts w:ascii="Arial" w:hAnsi="Arial" w:cs="Arial"/>
                <w:b/>
              </w:rPr>
              <w:t>/0/0</w:t>
            </w:r>
          </w:p>
        </w:tc>
        <w:tc>
          <w:tcPr>
            <w:tcW w:w="227" w:type="dxa"/>
          </w:tcPr>
          <w:p w14:paraId="085870BE" w14:textId="77777777" w:rsidR="008A54C0" w:rsidRPr="008A54C0" w:rsidRDefault="008A54C0" w:rsidP="00F0482C">
            <w:pPr>
              <w:spacing w:line="240" w:lineRule="exact"/>
              <w:jc w:val="center"/>
              <w:rPr>
                <w:rFonts w:ascii="Arial" w:hAnsi="Arial" w:cs="Arial"/>
                <w:b/>
              </w:rPr>
            </w:pPr>
          </w:p>
        </w:tc>
        <w:tc>
          <w:tcPr>
            <w:tcW w:w="4716" w:type="dxa"/>
            <w:gridSpan w:val="2"/>
          </w:tcPr>
          <w:p w14:paraId="15852A6B" w14:textId="77777777" w:rsidR="008A54C0" w:rsidRDefault="008A54C0" w:rsidP="00F0482C">
            <w:pPr>
              <w:spacing w:line="240" w:lineRule="exact"/>
              <w:jc w:val="center"/>
              <w:rPr>
                <w:rFonts w:ascii="Arial" w:hAnsi="Arial" w:cs="Arial"/>
                <w:b/>
              </w:rPr>
            </w:pPr>
            <w:r w:rsidRPr="008A54C0">
              <w:rPr>
                <w:rFonts w:ascii="Arial" w:hAnsi="Arial" w:cs="Arial"/>
                <w:b/>
              </w:rPr>
              <w:t>Co- or Pre-requisite</w:t>
            </w:r>
          </w:p>
          <w:p w14:paraId="43E9D827" w14:textId="0413996B" w:rsidR="006063F9" w:rsidRPr="008A54C0" w:rsidRDefault="006063F9" w:rsidP="00F0482C">
            <w:pPr>
              <w:spacing w:line="240" w:lineRule="exact"/>
              <w:jc w:val="center"/>
              <w:rPr>
                <w:rFonts w:ascii="Arial" w:hAnsi="Arial" w:cs="Arial"/>
                <w:b/>
              </w:rPr>
            </w:pPr>
            <w:r>
              <w:rPr>
                <w:rFonts w:ascii="Arial" w:hAnsi="Arial" w:cs="Arial"/>
                <w:b/>
              </w:rPr>
              <w:t>---</w:t>
            </w:r>
          </w:p>
        </w:tc>
        <w:tc>
          <w:tcPr>
            <w:tcW w:w="227" w:type="dxa"/>
          </w:tcPr>
          <w:p w14:paraId="7D1633AB" w14:textId="77777777" w:rsidR="008A54C0" w:rsidRPr="008A54C0" w:rsidRDefault="008A54C0" w:rsidP="00F0482C">
            <w:pPr>
              <w:spacing w:line="240" w:lineRule="exact"/>
              <w:jc w:val="center"/>
              <w:rPr>
                <w:rFonts w:ascii="Arial" w:hAnsi="Arial" w:cs="Arial"/>
                <w:b/>
              </w:rPr>
            </w:pPr>
          </w:p>
        </w:tc>
        <w:tc>
          <w:tcPr>
            <w:tcW w:w="2491" w:type="dxa"/>
          </w:tcPr>
          <w:p w14:paraId="57C92FB7" w14:textId="77777777" w:rsidR="008A54C0" w:rsidRPr="008A54C0" w:rsidRDefault="008A54C0" w:rsidP="00F0482C">
            <w:pPr>
              <w:spacing w:line="240" w:lineRule="exact"/>
              <w:jc w:val="center"/>
              <w:rPr>
                <w:rFonts w:ascii="Arial" w:hAnsi="Arial" w:cs="Arial"/>
                <w:b/>
              </w:rPr>
            </w:pPr>
            <w:r w:rsidRPr="008A54C0">
              <w:rPr>
                <w:rFonts w:ascii="Arial" w:hAnsi="Arial" w:cs="Arial"/>
                <w:b/>
              </w:rPr>
              <w:t xml:space="preserve">Implementation </w:t>
            </w:r>
            <w:r w:rsidR="00DA0494">
              <w:rPr>
                <w:rFonts w:ascii="Arial" w:hAnsi="Arial" w:cs="Arial"/>
                <w:b/>
              </w:rPr>
              <w:t>Semester &amp; Year</w:t>
            </w:r>
          </w:p>
        </w:tc>
      </w:tr>
      <w:tr w:rsidR="00FA52B8" w:rsidRPr="008A54C0" w14:paraId="6A4FBBF5" w14:textId="77777777" w:rsidTr="00675E81">
        <w:trPr>
          <w:trHeight w:val="226"/>
        </w:trPr>
        <w:tc>
          <w:tcPr>
            <w:tcW w:w="2286" w:type="dxa"/>
          </w:tcPr>
          <w:p w14:paraId="798AE7AA" w14:textId="77777777" w:rsidR="00FA52B8" w:rsidRPr="008A54C0" w:rsidRDefault="00FA52B8" w:rsidP="00F0482C">
            <w:pPr>
              <w:spacing w:line="240" w:lineRule="exact"/>
              <w:jc w:val="center"/>
              <w:rPr>
                <w:rFonts w:ascii="Arial" w:hAnsi="Arial" w:cs="Arial"/>
                <w:b/>
              </w:rPr>
            </w:pPr>
          </w:p>
        </w:tc>
        <w:tc>
          <w:tcPr>
            <w:tcW w:w="227" w:type="dxa"/>
          </w:tcPr>
          <w:p w14:paraId="60E658D2" w14:textId="77777777" w:rsidR="00FA52B8" w:rsidRPr="008A54C0" w:rsidRDefault="00FA52B8" w:rsidP="00F0482C">
            <w:pPr>
              <w:spacing w:line="240" w:lineRule="exact"/>
              <w:jc w:val="center"/>
              <w:rPr>
                <w:rFonts w:ascii="Arial" w:hAnsi="Arial" w:cs="Arial"/>
                <w:b/>
              </w:rPr>
            </w:pPr>
          </w:p>
        </w:tc>
        <w:tc>
          <w:tcPr>
            <w:tcW w:w="4716" w:type="dxa"/>
            <w:gridSpan w:val="2"/>
          </w:tcPr>
          <w:p w14:paraId="7FEA5810" w14:textId="77777777" w:rsidR="00FA52B8" w:rsidRPr="008A54C0" w:rsidRDefault="00FA52B8" w:rsidP="00F0482C">
            <w:pPr>
              <w:spacing w:line="240" w:lineRule="exact"/>
              <w:jc w:val="center"/>
              <w:rPr>
                <w:rFonts w:ascii="Arial" w:hAnsi="Arial" w:cs="Arial"/>
                <w:b/>
              </w:rPr>
            </w:pPr>
          </w:p>
        </w:tc>
        <w:tc>
          <w:tcPr>
            <w:tcW w:w="227" w:type="dxa"/>
          </w:tcPr>
          <w:p w14:paraId="5C414D9B" w14:textId="77777777" w:rsidR="00FA52B8" w:rsidRPr="008A54C0" w:rsidRDefault="00FA52B8" w:rsidP="00F0482C">
            <w:pPr>
              <w:spacing w:line="240" w:lineRule="exact"/>
              <w:jc w:val="center"/>
              <w:rPr>
                <w:rFonts w:ascii="Arial" w:hAnsi="Arial" w:cs="Arial"/>
                <w:b/>
              </w:rPr>
            </w:pPr>
          </w:p>
        </w:tc>
        <w:tc>
          <w:tcPr>
            <w:tcW w:w="2491" w:type="dxa"/>
          </w:tcPr>
          <w:p w14:paraId="504B0D72" w14:textId="087FC37B" w:rsidR="00FA52B8" w:rsidRPr="008A54C0" w:rsidRDefault="0036183C" w:rsidP="00F0482C">
            <w:pPr>
              <w:spacing w:line="240" w:lineRule="exact"/>
              <w:jc w:val="center"/>
              <w:rPr>
                <w:rFonts w:ascii="Arial" w:hAnsi="Arial" w:cs="Arial"/>
                <w:b/>
              </w:rPr>
            </w:pPr>
            <w:r>
              <w:rPr>
                <w:rFonts w:ascii="Arial" w:hAnsi="Arial" w:cs="Arial"/>
                <w:b/>
              </w:rPr>
              <w:t>FA 2022</w:t>
            </w:r>
          </w:p>
        </w:tc>
      </w:tr>
      <w:tr w:rsidR="00EB1945" w:rsidRPr="008A54C0" w14:paraId="4DFFB083" w14:textId="77777777" w:rsidTr="004078F0">
        <w:trPr>
          <w:trHeight w:val="1335"/>
        </w:trPr>
        <w:tc>
          <w:tcPr>
            <w:tcW w:w="9947" w:type="dxa"/>
            <w:gridSpan w:val="6"/>
          </w:tcPr>
          <w:p w14:paraId="19FBBAFE" w14:textId="77777777" w:rsidR="003621C1" w:rsidRDefault="00EB1945" w:rsidP="0036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191970"/>
              </w:rPr>
            </w:pPr>
            <w:r>
              <w:rPr>
                <w:rFonts w:ascii="Arial" w:hAnsi="Arial" w:cs="Arial"/>
                <w:b/>
                <w:sz w:val="22"/>
                <w:szCs w:val="22"/>
                <w:u w:val="single"/>
              </w:rPr>
              <w:t>Catalog d</w:t>
            </w:r>
            <w:r w:rsidRPr="00BB3901">
              <w:rPr>
                <w:rFonts w:ascii="Arial" w:hAnsi="Arial" w:cs="Arial"/>
                <w:b/>
                <w:sz w:val="22"/>
                <w:szCs w:val="22"/>
                <w:u w:val="single"/>
              </w:rPr>
              <w:t>escription</w:t>
            </w:r>
            <w:r w:rsidRPr="00BB3901">
              <w:rPr>
                <w:rFonts w:ascii="Arial" w:hAnsi="Arial" w:cs="Arial"/>
                <w:b/>
                <w:sz w:val="22"/>
                <w:szCs w:val="22"/>
              </w:rPr>
              <w:t>:</w:t>
            </w:r>
            <w:r w:rsidR="0036611F" w:rsidRPr="00A835A9">
              <w:rPr>
                <w:rFonts w:ascii="Arial" w:hAnsi="Arial" w:cs="Arial"/>
                <w:color w:val="191970"/>
              </w:rPr>
              <w:t xml:space="preserve">     </w:t>
            </w:r>
          </w:p>
          <w:p w14:paraId="4328F50D" w14:textId="77777777" w:rsidR="003621C1" w:rsidRDefault="003621C1" w:rsidP="0036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191970"/>
              </w:rPr>
            </w:pPr>
          </w:p>
          <w:p w14:paraId="6E65AF37" w14:textId="45056F07" w:rsidR="00EB1945" w:rsidRPr="008A54C0" w:rsidRDefault="00361CC3" w:rsidP="00675E81">
            <w:pPr>
              <w:spacing w:line="240" w:lineRule="exact"/>
              <w:rPr>
                <w:rFonts w:ascii="Arial" w:hAnsi="Arial" w:cs="Arial"/>
                <w:b/>
              </w:rPr>
            </w:pPr>
            <w:r w:rsidRPr="00361CC3">
              <w:rPr>
                <w:rFonts w:ascii="Arial" w:hAnsi="Arial" w:cs="Arial"/>
                <w:color w:val="191970"/>
              </w:rPr>
              <w:t xml:space="preserve">An introduction to the principles and methods of correct reasoning. A problem-solving approach to the nature and scope of different kinds of logic, identifying and evaluating arguments and fallacies, and </w:t>
            </w:r>
            <w:proofErr w:type="gramStart"/>
            <w:r w:rsidRPr="00361CC3">
              <w:rPr>
                <w:rFonts w:ascii="Arial" w:hAnsi="Arial" w:cs="Arial"/>
                <w:color w:val="191970"/>
              </w:rPr>
              <w:t>crafting</w:t>
            </w:r>
            <w:proofErr w:type="gramEnd"/>
            <w:r w:rsidRPr="00361CC3">
              <w:rPr>
                <w:rFonts w:ascii="Arial" w:hAnsi="Arial" w:cs="Arial"/>
                <w:color w:val="191970"/>
              </w:rPr>
              <w:t xml:space="preserve"> well-formed arguments. 3 lecture hours</w:t>
            </w:r>
          </w:p>
        </w:tc>
      </w:tr>
      <w:tr w:rsidR="00EB1945" w:rsidRPr="008A54C0" w14:paraId="1E470552" w14:textId="77777777" w:rsidTr="004078F0">
        <w:trPr>
          <w:trHeight w:val="237"/>
        </w:trPr>
        <w:tc>
          <w:tcPr>
            <w:tcW w:w="9947" w:type="dxa"/>
            <w:gridSpan w:val="6"/>
          </w:tcPr>
          <w:p w14:paraId="65238235" w14:textId="77777777" w:rsidR="00EB1945" w:rsidRDefault="00EB1945" w:rsidP="00EB1945">
            <w:pPr>
              <w:rPr>
                <w:rFonts w:ascii="Arial" w:hAnsi="Arial" w:cs="Arial"/>
                <w:b/>
                <w:sz w:val="22"/>
                <w:szCs w:val="22"/>
                <w:u w:val="single"/>
              </w:rPr>
            </w:pPr>
          </w:p>
        </w:tc>
      </w:tr>
      <w:tr w:rsidR="00012E6B" w:rsidRPr="008A54C0" w14:paraId="0587E718" w14:textId="77777777" w:rsidTr="004078F0">
        <w:trPr>
          <w:trHeight w:val="905"/>
        </w:trPr>
        <w:tc>
          <w:tcPr>
            <w:tcW w:w="3240" w:type="dxa"/>
            <w:gridSpan w:val="3"/>
            <w:tcBorders>
              <w:right w:val="single" w:sz="4" w:space="0" w:color="auto"/>
            </w:tcBorders>
          </w:tcPr>
          <w:p w14:paraId="68A95D76" w14:textId="77777777" w:rsidR="004078F0" w:rsidRDefault="00012E6B" w:rsidP="009E174A">
            <w:pPr>
              <w:spacing w:line="240" w:lineRule="exact"/>
              <w:rPr>
                <w:rFonts w:ascii="Arial" w:hAnsi="Arial" w:cs="Arial"/>
                <w:b/>
                <w:sz w:val="22"/>
                <w:szCs w:val="22"/>
              </w:rPr>
            </w:pPr>
            <w:r w:rsidRPr="009E174A">
              <w:rPr>
                <w:rFonts w:ascii="Arial" w:hAnsi="Arial" w:cs="Arial"/>
                <w:b/>
                <w:sz w:val="22"/>
                <w:szCs w:val="22"/>
                <w:u w:val="single"/>
              </w:rPr>
              <w:t>General Education Category</w:t>
            </w:r>
            <w:r w:rsidRPr="00012E6B">
              <w:rPr>
                <w:rFonts w:ascii="Arial" w:hAnsi="Arial" w:cs="Arial"/>
                <w:b/>
                <w:sz w:val="22"/>
                <w:szCs w:val="22"/>
              </w:rPr>
              <w:t>:</w:t>
            </w:r>
          </w:p>
          <w:p w14:paraId="25A3DB01" w14:textId="50C9CC24" w:rsidR="00012E6B" w:rsidRDefault="00012E6B" w:rsidP="009E174A">
            <w:pPr>
              <w:spacing w:line="240" w:lineRule="exact"/>
              <w:rPr>
                <w:rFonts w:ascii="Arial" w:hAnsi="Arial" w:cs="Arial"/>
                <w:sz w:val="22"/>
                <w:szCs w:val="22"/>
              </w:rPr>
            </w:pPr>
            <w:r>
              <w:rPr>
                <w:rFonts w:ascii="Arial" w:hAnsi="Arial" w:cs="Arial"/>
                <w:sz w:val="22"/>
                <w:szCs w:val="22"/>
              </w:rPr>
              <w:t xml:space="preserve"> </w:t>
            </w:r>
          </w:p>
          <w:sdt>
            <w:sdtPr>
              <w:rPr>
                <w:rFonts w:ascii="Arial" w:hAnsi="Arial" w:cs="Arial"/>
                <w:b/>
                <w:color w:val="0070C0"/>
                <w:sz w:val="22"/>
                <w:szCs w:val="22"/>
                <w:u w:val="single"/>
              </w:rPr>
              <w:id w:val="1560290565"/>
              <w:placeholder>
                <w:docPart w:val="02606B788C444B9DBA702ABFA6159678"/>
              </w:placeholder>
              <w:dropDownList>
                <w:listItem w:value="Choose an item."/>
                <w:listItem w:displayText="Goal 1: Written and Oral Communication" w:value="Goal 1: Written and Oral Communication"/>
                <w:listItem w:displayText="Goal 2: Mathematics" w:value="Goal 2: Mathematics"/>
                <w:listItem w:displayText="Goal 3: Science" w:value="Goal 3: Science"/>
                <w:listItem w:displayText="Goal 4: Technology or Info Literacy" w:value="Goal 4: Technology or Info Literacy"/>
                <w:listItem w:displayText="Goal 5: Social Science" w:value="Goal 5: Social Science"/>
                <w:listItem w:displayText="Goal 6: Humanities" w:value="Goal 6: Humanities"/>
                <w:listItem w:displayText="Goal 7: Historical Perspective" w:value="Goal 7: Historical Perspective"/>
                <w:listItem w:displayText="Goal 8: Diversity and Global Perspective" w:value="Goal 8: Diversity and Global Perspective"/>
                <w:listItem w:displayText="Not GenEd" w:value="Not GenEd"/>
              </w:dropDownList>
            </w:sdtPr>
            <w:sdtEndPr/>
            <w:sdtContent>
              <w:p w14:paraId="3FE60F5A" w14:textId="16AD8744" w:rsidR="00202FF0" w:rsidRDefault="00EF35EE" w:rsidP="00202FF0">
                <w:pPr>
                  <w:spacing w:line="240" w:lineRule="exact"/>
                  <w:rPr>
                    <w:rFonts w:ascii="Arial" w:hAnsi="Arial" w:cs="Arial"/>
                    <w:b/>
                    <w:color w:val="0070C0"/>
                    <w:u w:val="single"/>
                  </w:rPr>
                </w:pPr>
                <w:r>
                  <w:rPr>
                    <w:rFonts w:ascii="Arial" w:hAnsi="Arial" w:cs="Arial"/>
                    <w:b/>
                    <w:color w:val="0070C0"/>
                    <w:sz w:val="22"/>
                    <w:szCs w:val="22"/>
                    <w:u w:val="single"/>
                  </w:rPr>
                  <w:t>Goal 6: Humanities</w:t>
                </w:r>
              </w:p>
            </w:sdtContent>
          </w:sdt>
          <w:sdt>
            <w:sdtPr>
              <w:rPr>
                <w:rFonts w:ascii="Arial" w:hAnsi="Arial" w:cs="Arial"/>
                <w:b/>
                <w:color w:val="0070C0"/>
                <w:sz w:val="22"/>
                <w:szCs w:val="22"/>
                <w:u w:val="single"/>
              </w:rPr>
              <w:id w:val="-90083645"/>
              <w:placeholder>
                <w:docPart w:val="4D56C1C3688346B9A3182CC445287751"/>
              </w:placeholder>
              <w:showingPlcHdr/>
              <w:dropDownList>
                <w:listItem w:value="Choose an item."/>
                <w:listItem w:displayText="Goal 1: Written and Oral Communication" w:value="Goal 1: Written and Oral Communication"/>
                <w:listItem w:displayText="Goal 2: Mathematics" w:value="Goal 2: Mathematics"/>
                <w:listItem w:displayText="Goal 3: Science" w:value="Goal 3: Science"/>
                <w:listItem w:displayText="Goal 4: Technology or Info Literacy" w:value="Goal 4: Technology or Info Literacy"/>
                <w:listItem w:displayText="Goal 5: Social Science" w:value="Goal 5: Social Science"/>
                <w:listItem w:displayText="Goal 6: Humanities" w:value="Goal 6: Humanities"/>
                <w:listItem w:displayText="Goal 7: Historical Perspective" w:value="Goal 7: Historical Perspective"/>
                <w:listItem w:displayText="Goal 8: Diversity and Global Perspective" w:value="Goal 8: Diversity and Global Perspective"/>
                <w:listItem w:displayText="Not GenEd" w:value="Not GenEd"/>
              </w:dropDownList>
            </w:sdtPr>
            <w:sdtEndPr/>
            <w:sdtContent>
              <w:p w14:paraId="463805AD" w14:textId="19CB076A" w:rsidR="00012E6B" w:rsidRPr="005F5492" w:rsidRDefault="00B751B2" w:rsidP="009E174A">
                <w:pPr>
                  <w:spacing w:line="240" w:lineRule="exact"/>
                  <w:rPr>
                    <w:rFonts w:ascii="Arial" w:hAnsi="Arial" w:cs="Arial"/>
                    <w:b/>
                    <w:color w:val="0070C0"/>
                    <w:sz w:val="22"/>
                    <w:szCs w:val="22"/>
                    <w:u w:val="single"/>
                  </w:rPr>
                </w:pPr>
                <w:r w:rsidRPr="00C4554E">
                  <w:rPr>
                    <w:rStyle w:val="PlaceholderText"/>
                  </w:rPr>
                  <w:t>Choose an item.</w:t>
                </w:r>
              </w:p>
            </w:sdtContent>
          </w:sdt>
        </w:tc>
        <w:tc>
          <w:tcPr>
            <w:tcW w:w="6707" w:type="dxa"/>
            <w:gridSpan w:val="3"/>
            <w:tcBorders>
              <w:left w:val="single" w:sz="4" w:space="0" w:color="auto"/>
            </w:tcBorders>
          </w:tcPr>
          <w:p w14:paraId="48E9DB71" w14:textId="77777777" w:rsidR="000B2CA3" w:rsidRDefault="00012E6B" w:rsidP="00012E6B">
            <w:pPr>
              <w:rPr>
                <w:rFonts w:ascii="Arial" w:hAnsi="Arial" w:cs="Arial"/>
                <w:b/>
                <w:sz w:val="22"/>
                <w:szCs w:val="22"/>
              </w:rPr>
            </w:pPr>
            <w:r>
              <w:rPr>
                <w:rFonts w:ascii="Arial" w:hAnsi="Arial" w:cs="Arial"/>
                <w:b/>
                <w:sz w:val="22"/>
                <w:szCs w:val="22"/>
                <w:u w:val="single"/>
              </w:rPr>
              <w:t>Course c</w:t>
            </w:r>
            <w:r w:rsidRPr="00BB3901">
              <w:rPr>
                <w:rFonts w:ascii="Arial" w:hAnsi="Arial" w:cs="Arial"/>
                <w:b/>
                <w:sz w:val="22"/>
                <w:szCs w:val="22"/>
                <w:u w:val="single"/>
              </w:rPr>
              <w:t>oordinat</w:t>
            </w:r>
            <w:r>
              <w:rPr>
                <w:rFonts w:ascii="Arial" w:hAnsi="Arial" w:cs="Arial"/>
                <w:b/>
                <w:sz w:val="22"/>
                <w:szCs w:val="22"/>
                <w:u w:val="single"/>
              </w:rPr>
              <w:t>or</w:t>
            </w:r>
            <w:r w:rsidRPr="00012E6B">
              <w:rPr>
                <w:rFonts w:ascii="Arial" w:hAnsi="Arial" w:cs="Arial"/>
                <w:b/>
                <w:sz w:val="22"/>
                <w:szCs w:val="22"/>
              </w:rPr>
              <w:t>:</w:t>
            </w:r>
            <w:r w:rsidRPr="00BB3901">
              <w:rPr>
                <w:rFonts w:ascii="Arial" w:hAnsi="Arial" w:cs="Arial"/>
                <w:b/>
                <w:sz w:val="22"/>
                <w:szCs w:val="22"/>
              </w:rPr>
              <w:t xml:space="preserve"> </w:t>
            </w:r>
          </w:p>
          <w:p w14:paraId="37B4D9DE" w14:textId="77777777" w:rsidR="000B2CA3" w:rsidRDefault="000B2CA3" w:rsidP="00012E6B">
            <w:pPr>
              <w:rPr>
                <w:rFonts w:ascii="Calibri" w:hAnsi="Calibri"/>
                <w:b/>
                <w:sz w:val="22"/>
              </w:rPr>
            </w:pPr>
          </w:p>
          <w:p w14:paraId="6E3EA565" w14:textId="08E797BD" w:rsidR="00012E6B" w:rsidRPr="00DA16E9" w:rsidRDefault="003621C1" w:rsidP="00012E6B">
            <w:pPr>
              <w:rPr>
                <w:rFonts w:ascii="Arial" w:hAnsi="Arial" w:cs="Arial"/>
                <w:color w:val="0070C0"/>
                <w:sz w:val="22"/>
                <w:szCs w:val="22"/>
              </w:rPr>
            </w:pPr>
            <w:r w:rsidRPr="00DA16E9">
              <w:rPr>
                <w:rFonts w:ascii="Arial" w:hAnsi="Arial" w:cs="Arial"/>
                <w:b/>
                <w:sz w:val="22"/>
              </w:rPr>
              <w:t>Ken Howarth, 6095703809 howarthk@mccc.edu</w:t>
            </w:r>
          </w:p>
          <w:p w14:paraId="745C14F1" w14:textId="77777777" w:rsidR="00012E6B" w:rsidRPr="003E49AF" w:rsidRDefault="00012E6B">
            <w:pPr>
              <w:rPr>
                <w:rFonts w:ascii="Arial" w:hAnsi="Arial" w:cs="Arial"/>
                <w:b/>
                <w:color w:val="0070C0"/>
                <w:sz w:val="22"/>
                <w:szCs w:val="22"/>
              </w:rPr>
            </w:pPr>
          </w:p>
          <w:p w14:paraId="0B9C4822" w14:textId="77777777" w:rsidR="00012E6B" w:rsidRPr="003E49AF" w:rsidRDefault="00012E6B" w:rsidP="009E174A">
            <w:pPr>
              <w:spacing w:line="240" w:lineRule="exact"/>
              <w:rPr>
                <w:rFonts w:ascii="Arial" w:hAnsi="Arial" w:cs="Arial"/>
                <w:b/>
                <w:color w:val="0070C0"/>
                <w:sz w:val="22"/>
                <w:szCs w:val="22"/>
              </w:rPr>
            </w:pPr>
          </w:p>
        </w:tc>
      </w:tr>
      <w:tr w:rsidR="00EB1945" w:rsidRPr="008A54C0" w14:paraId="610030EA" w14:textId="77777777" w:rsidTr="004078F0">
        <w:trPr>
          <w:trHeight w:val="260"/>
        </w:trPr>
        <w:tc>
          <w:tcPr>
            <w:tcW w:w="9947" w:type="dxa"/>
            <w:gridSpan w:val="6"/>
          </w:tcPr>
          <w:p w14:paraId="49B933AC" w14:textId="77777777" w:rsidR="00EB1945" w:rsidRPr="00005A86" w:rsidRDefault="00EB1945" w:rsidP="00EB1945">
            <w:pPr>
              <w:rPr>
                <w:rFonts w:ascii="Arial" w:hAnsi="Arial" w:cs="Arial"/>
                <w:b/>
                <w:sz w:val="24"/>
                <w:u w:val="single"/>
              </w:rPr>
            </w:pPr>
            <w:bookmarkStart w:id="0" w:name="_GoBack"/>
            <w:bookmarkEnd w:id="0"/>
          </w:p>
        </w:tc>
      </w:tr>
      <w:tr w:rsidR="00EB1945" w:rsidRPr="008A54C0" w14:paraId="6149631F" w14:textId="77777777" w:rsidTr="000941E2">
        <w:trPr>
          <w:trHeight w:val="2322"/>
        </w:trPr>
        <w:tc>
          <w:tcPr>
            <w:tcW w:w="9947" w:type="dxa"/>
            <w:gridSpan w:val="6"/>
          </w:tcPr>
          <w:p w14:paraId="5F615C45" w14:textId="2BD8B445" w:rsidR="00EB1945" w:rsidRPr="002559D0" w:rsidRDefault="00EB1945" w:rsidP="00EB1945">
            <w:pPr>
              <w:rPr>
                <w:rFonts w:ascii="Arial" w:hAnsi="Arial" w:cs="Arial"/>
                <w:color w:val="0070C0"/>
              </w:rPr>
            </w:pPr>
            <w:r>
              <w:rPr>
                <w:rFonts w:ascii="Arial" w:hAnsi="Arial" w:cs="Arial"/>
                <w:b/>
                <w:sz w:val="22"/>
                <w:szCs w:val="22"/>
                <w:u w:val="single"/>
              </w:rPr>
              <w:t>Required texts</w:t>
            </w:r>
            <w:r w:rsidR="00BA624B">
              <w:rPr>
                <w:rFonts w:ascii="Arial" w:hAnsi="Arial" w:cs="Arial"/>
                <w:b/>
                <w:sz w:val="22"/>
                <w:szCs w:val="22"/>
                <w:u w:val="single"/>
              </w:rPr>
              <w:t xml:space="preserve"> &amp; Other</w:t>
            </w:r>
            <w:r>
              <w:rPr>
                <w:rFonts w:ascii="Arial" w:hAnsi="Arial" w:cs="Arial"/>
                <w:b/>
                <w:sz w:val="22"/>
                <w:szCs w:val="22"/>
                <w:u w:val="single"/>
              </w:rPr>
              <w:t xml:space="preserve"> m</w:t>
            </w:r>
            <w:r w:rsidRPr="00BB3901">
              <w:rPr>
                <w:rFonts w:ascii="Arial" w:hAnsi="Arial" w:cs="Arial"/>
                <w:b/>
                <w:sz w:val="22"/>
                <w:szCs w:val="22"/>
                <w:u w:val="single"/>
              </w:rPr>
              <w:t>aterials</w:t>
            </w:r>
            <w:r w:rsidRPr="00BB3901">
              <w:rPr>
                <w:rFonts w:ascii="Arial" w:hAnsi="Arial" w:cs="Arial"/>
                <w:b/>
                <w:sz w:val="22"/>
                <w:szCs w:val="22"/>
              </w:rPr>
              <w:t>:</w:t>
            </w:r>
            <w:r w:rsidR="00BA624B">
              <w:rPr>
                <w:rFonts w:ascii="Arial" w:hAnsi="Arial" w:cs="Arial"/>
                <w:b/>
                <w:sz w:val="22"/>
                <w:szCs w:val="22"/>
              </w:rPr>
              <w:t xml:space="preserve"> </w:t>
            </w:r>
          </w:p>
          <w:p w14:paraId="351DA60C" w14:textId="77777777" w:rsidR="00EB1945" w:rsidRPr="002559D0" w:rsidRDefault="00EB1945" w:rsidP="003E49AF">
            <w:pPr>
              <w:spacing w:line="240" w:lineRule="exact"/>
              <w:rPr>
                <w:rFonts w:ascii="Arial" w:hAnsi="Arial" w:cs="Arial"/>
                <w:color w:val="0070C0"/>
              </w:rPr>
            </w:pPr>
          </w:p>
          <w:p w14:paraId="114A738B" w14:textId="1513E6DD" w:rsidR="00EA51CB" w:rsidRPr="00EA51CB" w:rsidRDefault="00EA51CB" w:rsidP="00EA51CB">
            <w:pPr>
              <w:rPr>
                <w:rFonts w:ascii="Arial" w:hAnsi="Arial" w:cs="Arial"/>
                <w:color w:val="000000"/>
              </w:rPr>
            </w:pPr>
            <w:r w:rsidRPr="00EA51CB">
              <w:rPr>
                <w:rFonts w:ascii="Arial" w:hAnsi="Arial" w:cs="Arial"/>
                <w:color w:val="000000"/>
              </w:rPr>
              <w:t xml:space="preserve">Logic and Philosophy 13th edition Publisher Wadsworth; </w:t>
            </w:r>
            <w:proofErr w:type="spellStart"/>
            <w:r w:rsidRPr="00EA51CB">
              <w:rPr>
                <w:rFonts w:ascii="Arial" w:hAnsi="Arial" w:cs="Arial"/>
                <w:color w:val="000000"/>
              </w:rPr>
              <w:t>Hausman</w:t>
            </w:r>
            <w:proofErr w:type="spellEnd"/>
            <w:r w:rsidRPr="00EA51CB">
              <w:rPr>
                <w:rFonts w:ascii="Arial" w:hAnsi="Arial" w:cs="Arial"/>
                <w:color w:val="000000"/>
              </w:rPr>
              <w:t xml:space="preserve">, Boardman and </w:t>
            </w:r>
            <w:proofErr w:type="spellStart"/>
            <w:r w:rsidRPr="00EA51CB">
              <w:rPr>
                <w:rFonts w:ascii="Arial" w:hAnsi="Arial" w:cs="Arial"/>
                <w:color w:val="000000"/>
              </w:rPr>
              <w:t>Kahane</w:t>
            </w:r>
            <w:proofErr w:type="spellEnd"/>
            <w:r w:rsidRPr="00EA51CB">
              <w:rPr>
                <w:rFonts w:ascii="Arial" w:hAnsi="Arial" w:cs="Arial"/>
                <w:color w:val="000000"/>
              </w:rPr>
              <w:t>, </w:t>
            </w:r>
            <w:r w:rsidRPr="00EA51CB">
              <w:rPr>
                <w:rFonts w:ascii="Arial" w:hAnsi="Arial" w:cs="Arial"/>
                <w:color w:val="000000"/>
              </w:rPr>
              <w:t>ISBN</w:t>
            </w:r>
            <w:r w:rsidRPr="00EA51CB">
              <w:rPr>
                <w:rStyle w:val="a-size-base"/>
                <w:rFonts w:ascii="Arial" w:hAnsi="Arial" w:cs="Arial"/>
                <w:color w:val="000000"/>
              </w:rPr>
              <w:t>:</w:t>
            </w:r>
            <w:r w:rsidRPr="00EA51CB">
              <w:rPr>
                <w:rStyle w:val="a-row"/>
                <w:rFonts w:ascii="Arial" w:hAnsi="Arial" w:cs="Arial"/>
                <w:color w:val="000000"/>
              </w:rPr>
              <w:t xml:space="preserve"> </w:t>
            </w:r>
            <w:r w:rsidRPr="00EA51CB">
              <w:rPr>
                <w:rStyle w:val="a-size-base"/>
                <w:rFonts w:ascii="Arial" w:hAnsi="Arial" w:cs="Arial"/>
                <w:color w:val="000000"/>
              </w:rPr>
              <w:t>978-1624669354</w:t>
            </w:r>
            <w:r w:rsidRPr="00EA51CB">
              <w:rPr>
                <w:rStyle w:val="a-row"/>
                <w:rFonts w:ascii="Arial" w:hAnsi="Arial" w:cs="Arial"/>
                <w:color w:val="000000"/>
              </w:rPr>
              <w:t xml:space="preserve"> </w:t>
            </w:r>
          </w:p>
          <w:p w14:paraId="703F48E6" w14:textId="77777777" w:rsidR="00EA51CB" w:rsidRPr="00EA51CB" w:rsidRDefault="00EA51CB" w:rsidP="00EA51CB">
            <w:pPr>
              <w:rPr>
                <w:rFonts w:ascii="Arial" w:hAnsi="Arial" w:cs="Arial"/>
                <w:color w:val="000000"/>
              </w:rPr>
            </w:pPr>
          </w:p>
          <w:p w14:paraId="46DCA29B" w14:textId="77777777" w:rsidR="00EA51CB" w:rsidRPr="00EA51CB" w:rsidRDefault="00EA51CB" w:rsidP="00EA51CB">
            <w:pPr>
              <w:rPr>
                <w:rFonts w:ascii="Arial" w:hAnsi="Arial" w:cs="Arial"/>
                <w:color w:val="000000"/>
              </w:rPr>
            </w:pPr>
            <w:r w:rsidRPr="00EA51CB">
              <w:rPr>
                <w:rFonts w:ascii="Arial" w:hAnsi="Arial" w:cs="Arial"/>
                <w:color w:val="000000"/>
              </w:rPr>
              <w:t>How to Think Logically 2</w:t>
            </w:r>
            <w:r w:rsidRPr="00EA51CB">
              <w:rPr>
                <w:rFonts w:ascii="Arial" w:hAnsi="Arial" w:cs="Arial"/>
                <w:color w:val="000000"/>
                <w:vertAlign w:val="superscript"/>
              </w:rPr>
              <w:t>nd</w:t>
            </w:r>
            <w:r w:rsidRPr="00EA51CB">
              <w:rPr>
                <w:rFonts w:ascii="Arial" w:hAnsi="Arial" w:cs="Arial"/>
                <w:color w:val="000000"/>
              </w:rPr>
              <w:t xml:space="preserve"> edition   Publisher Pearson; Gary Seay and Susana </w:t>
            </w:r>
            <w:proofErr w:type="spellStart"/>
            <w:r w:rsidRPr="00EA51CB">
              <w:rPr>
                <w:rFonts w:ascii="Arial" w:hAnsi="Arial" w:cs="Arial"/>
                <w:color w:val="000000"/>
              </w:rPr>
              <w:t>Nuccetelli</w:t>
            </w:r>
            <w:proofErr w:type="spellEnd"/>
            <w:r w:rsidRPr="00EA51CB">
              <w:rPr>
                <w:rFonts w:ascii="Arial" w:hAnsi="Arial" w:cs="Arial"/>
                <w:color w:val="000000"/>
              </w:rPr>
              <w:t>  ISBN 13: 978-0-205-15498-7</w:t>
            </w:r>
          </w:p>
          <w:p w14:paraId="1E7B740A" w14:textId="77777777" w:rsidR="00361CC3" w:rsidRPr="00B751B2" w:rsidRDefault="00361CC3" w:rsidP="00B751B2">
            <w:pPr>
              <w:tabs>
                <w:tab w:val="left" w:pos="1440"/>
              </w:tabs>
              <w:spacing w:line="276" w:lineRule="auto"/>
              <w:rPr>
                <w:rFonts w:ascii="Arial" w:hAnsi="Arial" w:cs="Arial"/>
              </w:rPr>
            </w:pPr>
          </w:p>
          <w:p w14:paraId="3B798C02" w14:textId="32BA91AB" w:rsidR="003621C1" w:rsidRPr="00763A74" w:rsidRDefault="00675E81" w:rsidP="003621C1">
            <w:pPr>
              <w:rPr>
                <w:rFonts w:ascii="Arial" w:hAnsi="Arial" w:cs="Arial"/>
              </w:rPr>
            </w:pPr>
            <w:r w:rsidRPr="00763A74">
              <w:rPr>
                <w:rFonts w:ascii="Arial" w:hAnsi="Arial" w:cs="Arial"/>
              </w:rPr>
              <w:t>H</w:t>
            </w:r>
            <w:r w:rsidR="003621C1" w:rsidRPr="00763A74">
              <w:rPr>
                <w:rFonts w:ascii="Arial" w:hAnsi="Arial" w:cs="Arial"/>
              </w:rPr>
              <w:t>andouts &amp; Websites as directed; for updated editions/similar text-check bookstore</w:t>
            </w:r>
          </w:p>
          <w:p w14:paraId="47ECC4DE" w14:textId="77777777" w:rsidR="00EB1945" w:rsidRPr="003E49AF" w:rsidRDefault="00EB1945" w:rsidP="003E49AF">
            <w:pPr>
              <w:spacing w:line="240" w:lineRule="exact"/>
              <w:rPr>
                <w:rFonts w:ascii="Arial" w:hAnsi="Arial" w:cs="Arial"/>
              </w:rPr>
            </w:pPr>
          </w:p>
        </w:tc>
      </w:tr>
    </w:tbl>
    <w:p w14:paraId="5D7AE3B2" w14:textId="46BE3B9C" w:rsidR="00D170DC" w:rsidRPr="00BB3901" w:rsidRDefault="0056002E" w:rsidP="00637FF0">
      <w:pPr>
        <w:rPr>
          <w:rFonts w:ascii="Arial" w:hAnsi="Arial" w:cs="Arial"/>
          <w:b/>
          <w:sz w:val="22"/>
          <w:szCs w:val="22"/>
          <w:u w:val="single"/>
        </w:rPr>
      </w:pPr>
      <w:r w:rsidRPr="00BB3901">
        <w:rPr>
          <w:rFonts w:ascii="Arial" w:hAnsi="Arial" w:cs="Arial"/>
          <w:b/>
          <w:sz w:val="22"/>
          <w:szCs w:val="22"/>
          <w:u w:val="single"/>
        </w:rPr>
        <w:t xml:space="preserve">Course </w:t>
      </w:r>
      <w:r w:rsidR="002559D0">
        <w:rPr>
          <w:rFonts w:ascii="Arial" w:hAnsi="Arial" w:cs="Arial"/>
          <w:b/>
          <w:sz w:val="22"/>
          <w:szCs w:val="22"/>
          <w:u w:val="single"/>
        </w:rPr>
        <w:t>Student Learning Outcomes</w:t>
      </w:r>
      <w:r w:rsidR="00B971D8">
        <w:rPr>
          <w:rFonts w:ascii="Arial" w:hAnsi="Arial" w:cs="Arial"/>
          <w:b/>
          <w:sz w:val="22"/>
          <w:szCs w:val="22"/>
          <w:u w:val="single"/>
        </w:rPr>
        <w:t xml:space="preserve"> (SLO)</w:t>
      </w:r>
      <w:r w:rsidR="00641C73" w:rsidRPr="00012E6B">
        <w:rPr>
          <w:rFonts w:ascii="Arial" w:hAnsi="Arial" w:cs="Arial"/>
          <w:b/>
          <w:sz w:val="22"/>
          <w:szCs w:val="22"/>
        </w:rPr>
        <w:t>:</w:t>
      </w:r>
      <w:r w:rsidR="00C80487" w:rsidRPr="00BB3901">
        <w:rPr>
          <w:rFonts w:ascii="Arial" w:hAnsi="Arial" w:cs="Arial"/>
          <w:b/>
          <w:sz w:val="22"/>
          <w:szCs w:val="22"/>
        </w:rPr>
        <w:t xml:space="preserve">  </w:t>
      </w:r>
    </w:p>
    <w:p w14:paraId="4E7E1C86" w14:textId="77777777" w:rsidR="0056002E" w:rsidRPr="00BB3901" w:rsidRDefault="0056002E" w:rsidP="00DE2C8C">
      <w:pPr>
        <w:rPr>
          <w:rFonts w:ascii="Arial" w:hAnsi="Arial" w:cs="Arial"/>
          <w:sz w:val="22"/>
          <w:szCs w:val="22"/>
        </w:rPr>
      </w:pPr>
    </w:p>
    <w:p w14:paraId="571919FE" w14:textId="0A174CF4" w:rsidR="0056002E" w:rsidRDefault="001032C2" w:rsidP="00DE2C8C">
      <w:pPr>
        <w:ind w:left="180"/>
        <w:rPr>
          <w:rFonts w:ascii="Arial" w:hAnsi="Arial" w:cs="Arial"/>
          <w:b/>
          <w:i/>
          <w:sz w:val="22"/>
          <w:szCs w:val="22"/>
        </w:rPr>
      </w:pPr>
      <w:r>
        <w:rPr>
          <w:rFonts w:ascii="Arial" w:hAnsi="Arial" w:cs="Arial"/>
          <w:b/>
          <w:i/>
          <w:sz w:val="22"/>
          <w:szCs w:val="22"/>
        </w:rPr>
        <w:t xml:space="preserve">Upon successful completion of this </w:t>
      </w:r>
      <w:proofErr w:type="gramStart"/>
      <w:r>
        <w:rPr>
          <w:rFonts w:ascii="Arial" w:hAnsi="Arial" w:cs="Arial"/>
          <w:b/>
          <w:i/>
          <w:sz w:val="22"/>
          <w:szCs w:val="22"/>
        </w:rPr>
        <w:t>course</w:t>
      </w:r>
      <w:proofErr w:type="gramEnd"/>
      <w:r>
        <w:rPr>
          <w:rFonts w:ascii="Arial" w:hAnsi="Arial" w:cs="Arial"/>
          <w:b/>
          <w:i/>
          <w:sz w:val="22"/>
          <w:szCs w:val="22"/>
        </w:rPr>
        <w:t xml:space="preserve"> t</w:t>
      </w:r>
      <w:r w:rsidR="0056002E" w:rsidRPr="00BB3901">
        <w:rPr>
          <w:rFonts w:ascii="Arial" w:hAnsi="Arial" w:cs="Arial"/>
          <w:b/>
          <w:i/>
          <w:sz w:val="22"/>
          <w:szCs w:val="22"/>
        </w:rPr>
        <w:t>he student will be able</w:t>
      </w:r>
      <w:r w:rsidR="00D170DC" w:rsidRPr="00BB3901">
        <w:rPr>
          <w:rFonts w:ascii="Arial" w:hAnsi="Arial" w:cs="Arial"/>
          <w:b/>
          <w:i/>
          <w:sz w:val="22"/>
          <w:szCs w:val="22"/>
        </w:rPr>
        <w:t xml:space="preserve"> to</w:t>
      </w:r>
      <w:r w:rsidR="0056002E" w:rsidRPr="00BB3901">
        <w:rPr>
          <w:rFonts w:ascii="Arial" w:hAnsi="Arial" w:cs="Arial"/>
          <w:b/>
          <w:i/>
          <w:sz w:val="22"/>
          <w:szCs w:val="22"/>
        </w:rPr>
        <w:t>:</w:t>
      </w:r>
    </w:p>
    <w:p w14:paraId="3AEFD7BA" w14:textId="77777777" w:rsidR="00C40AB8" w:rsidRDefault="00C40AB8" w:rsidP="00DE2C8C">
      <w:pPr>
        <w:ind w:left="180"/>
        <w:rPr>
          <w:rFonts w:ascii="Arial" w:hAnsi="Arial" w:cs="Arial"/>
          <w:b/>
          <w:i/>
          <w:sz w:val="22"/>
          <w:szCs w:val="22"/>
        </w:rPr>
      </w:pPr>
    </w:p>
    <w:p w14:paraId="6BFE1B77" w14:textId="0E709719" w:rsidR="00EF35EE" w:rsidRPr="00EF35EE" w:rsidRDefault="00EF35EE" w:rsidP="00EF35EE">
      <w:pPr>
        <w:pStyle w:val="ListParagraph"/>
        <w:numPr>
          <w:ilvl w:val="0"/>
          <w:numId w:val="23"/>
        </w:numPr>
        <w:spacing w:before="120"/>
        <w:rPr>
          <w:rFonts w:ascii="Arial" w:hAnsi="Arial" w:cs="Arial"/>
          <w:sz w:val="22"/>
          <w:szCs w:val="22"/>
        </w:rPr>
      </w:pPr>
      <w:r w:rsidRPr="00EF35EE">
        <w:rPr>
          <w:rFonts w:ascii="Arial" w:hAnsi="Arial" w:cs="Arial"/>
          <w:sz w:val="22"/>
          <w:szCs w:val="22"/>
        </w:rPr>
        <w:t>Basic logical technical language and the role of form, including formal validity, soundness,</w:t>
      </w:r>
    </w:p>
    <w:p w14:paraId="10C8E53F" w14:textId="1705D543" w:rsidR="00EF35EE" w:rsidRDefault="00EF35EE" w:rsidP="00EF35EE">
      <w:pPr>
        <w:pStyle w:val="ListParagraph"/>
        <w:spacing w:before="120"/>
        <w:ind w:left="2154" w:firstLine="6"/>
        <w:rPr>
          <w:rFonts w:ascii="Arial" w:hAnsi="Arial" w:cs="Arial"/>
          <w:sz w:val="22"/>
          <w:szCs w:val="22"/>
        </w:rPr>
      </w:pPr>
      <w:proofErr w:type="gramStart"/>
      <w:r w:rsidRPr="00EF35EE">
        <w:rPr>
          <w:rFonts w:ascii="Arial" w:hAnsi="Arial" w:cs="Arial"/>
          <w:sz w:val="22"/>
          <w:szCs w:val="22"/>
        </w:rPr>
        <w:t>strength</w:t>
      </w:r>
      <w:proofErr w:type="gramEnd"/>
      <w:r w:rsidRPr="00EF35EE">
        <w:rPr>
          <w:rFonts w:ascii="Arial" w:hAnsi="Arial" w:cs="Arial"/>
          <w:sz w:val="22"/>
          <w:szCs w:val="22"/>
        </w:rPr>
        <w:t xml:space="preserve"> and cogency and their relation to truth; (ILGs: 1, 6, </w:t>
      </w:r>
      <w:r w:rsidR="006031E1">
        <w:rPr>
          <w:rFonts w:ascii="Arial" w:hAnsi="Arial" w:cs="Arial"/>
          <w:sz w:val="22"/>
          <w:szCs w:val="22"/>
        </w:rPr>
        <w:t xml:space="preserve">9, </w:t>
      </w:r>
      <w:r w:rsidRPr="00EF35EE">
        <w:rPr>
          <w:rFonts w:ascii="Arial" w:hAnsi="Arial" w:cs="Arial"/>
          <w:sz w:val="22"/>
          <w:szCs w:val="22"/>
        </w:rPr>
        <w:t>11)</w:t>
      </w:r>
      <w:r>
        <w:rPr>
          <w:rFonts w:ascii="Arial" w:hAnsi="Arial" w:cs="Arial"/>
          <w:sz w:val="22"/>
          <w:szCs w:val="22"/>
        </w:rPr>
        <w:t xml:space="preserve"> </w:t>
      </w:r>
      <w:r w:rsidRPr="00BF11EE">
        <w:rPr>
          <w:rFonts w:ascii="Arial" w:hAnsi="Arial" w:cs="Arial"/>
          <w:sz w:val="22"/>
          <w:szCs w:val="22"/>
        </w:rPr>
        <w:t>(PLOs 1, 2, 3, 4)</w:t>
      </w:r>
    </w:p>
    <w:p w14:paraId="1610F989" w14:textId="77777777" w:rsidR="00EF35EE" w:rsidRDefault="00EF35EE" w:rsidP="00EF35EE">
      <w:pPr>
        <w:pStyle w:val="ListParagraph"/>
        <w:spacing w:before="120"/>
        <w:ind w:left="2154" w:firstLine="6"/>
        <w:rPr>
          <w:rFonts w:ascii="Arial" w:hAnsi="Arial" w:cs="Arial"/>
          <w:sz w:val="22"/>
          <w:szCs w:val="22"/>
        </w:rPr>
      </w:pPr>
    </w:p>
    <w:p w14:paraId="5C78E9D0" w14:textId="77777777" w:rsidR="00EF35EE" w:rsidRDefault="00EF35EE" w:rsidP="00EF35EE">
      <w:pPr>
        <w:pStyle w:val="ListParagraph"/>
        <w:spacing w:before="120"/>
        <w:ind w:left="990" w:firstLine="6"/>
        <w:rPr>
          <w:rFonts w:ascii="Arial" w:hAnsi="Arial" w:cs="Arial"/>
          <w:sz w:val="22"/>
          <w:szCs w:val="22"/>
        </w:rPr>
      </w:pPr>
      <w:r w:rsidRPr="00EF35EE">
        <w:rPr>
          <w:rFonts w:ascii="Arial" w:hAnsi="Arial" w:cs="Arial"/>
          <w:sz w:val="22"/>
          <w:szCs w:val="22"/>
        </w:rPr>
        <w:t xml:space="preserve">2. </w:t>
      </w:r>
      <w:r>
        <w:rPr>
          <w:rFonts w:ascii="Arial" w:hAnsi="Arial" w:cs="Arial"/>
          <w:sz w:val="22"/>
          <w:szCs w:val="22"/>
        </w:rPr>
        <w:tab/>
      </w:r>
      <w:r w:rsidRPr="00EF35EE">
        <w:rPr>
          <w:rFonts w:ascii="Arial" w:hAnsi="Arial" w:cs="Arial"/>
          <w:sz w:val="22"/>
          <w:szCs w:val="22"/>
        </w:rPr>
        <w:t xml:space="preserve">Informal logical argument analysis, including familiarity with standard fallacies; (ILGs: </w:t>
      </w:r>
      <w:proofErr w:type="gramStart"/>
      <w:r w:rsidRPr="00EF35EE">
        <w:rPr>
          <w:rFonts w:ascii="Arial" w:hAnsi="Arial" w:cs="Arial"/>
          <w:sz w:val="22"/>
          <w:szCs w:val="22"/>
        </w:rPr>
        <w:t>1</w:t>
      </w:r>
      <w:proofErr w:type="gramEnd"/>
      <w:r w:rsidRPr="00EF35EE">
        <w:rPr>
          <w:rFonts w:ascii="Arial" w:hAnsi="Arial" w:cs="Arial"/>
          <w:sz w:val="22"/>
          <w:szCs w:val="22"/>
        </w:rPr>
        <w:t xml:space="preserve">, 6, </w:t>
      </w:r>
    </w:p>
    <w:p w14:paraId="49189E5C" w14:textId="40E08EF8" w:rsidR="00EF35EE" w:rsidRDefault="00EF35EE" w:rsidP="00EF35EE">
      <w:pPr>
        <w:spacing w:before="120"/>
        <w:ind w:left="720" w:firstLine="720"/>
        <w:rPr>
          <w:rFonts w:ascii="Arial" w:hAnsi="Arial" w:cs="Arial"/>
          <w:sz w:val="22"/>
          <w:szCs w:val="22"/>
        </w:rPr>
      </w:pPr>
      <w:r>
        <w:rPr>
          <w:rFonts w:ascii="Arial" w:hAnsi="Arial" w:cs="Arial"/>
          <w:sz w:val="22"/>
          <w:szCs w:val="22"/>
        </w:rPr>
        <w:tab/>
      </w:r>
      <w:r w:rsidR="006031E1">
        <w:rPr>
          <w:rFonts w:ascii="Arial" w:hAnsi="Arial" w:cs="Arial"/>
          <w:sz w:val="22"/>
          <w:szCs w:val="22"/>
        </w:rPr>
        <w:t xml:space="preserve">9, </w:t>
      </w:r>
      <w:r w:rsidRPr="00EF35EE">
        <w:rPr>
          <w:rFonts w:ascii="Arial" w:hAnsi="Arial" w:cs="Arial"/>
          <w:sz w:val="22"/>
          <w:szCs w:val="22"/>
        </w:rPr>
        <w:t>11)</w:t>
      </w:r>
      <w:r>
        <w:rPr>
          <w:rFonts w:ascii="Arial" w:hAnsi="Arial" w:cs="Arial"/>
          <w:sz w:val="22"/>
          <w:szCs w:val="22"/>
        </w:rPr>
        <w:t xml:space="preserve"> </w:t>
      </w:r>
      <w:r w:rsidRPr="00BF11EE">
        <w:rPr>
          <w:rFonts w:ascii="Arial" w:hAnsi="Arial" w:cs="Arial"/>
          <w:sz w:val="22"/>
          <w:szCs w:val="22"/>
        </w:rPr>
        <w:t>(PLOs 1, 2, 3, 4)</w:t>
      </w:r>
    </w:p>
    <w:p w14:paraId="67A4BEC0" w14:textId="77777777" w:rsidR="00EF35EE" w:rsidRDefault="00EF35EE" w:rsidP="00EF35EE">
      <w:pPr>
        <w:tabs>
          <w:tab w:val="left" w:pos="990"/>
        </w:tabs>
        <w:spacing w:before="120"/>
        <w:ind w:left="990"/>
        <w:rPr>
          <w:rFonts w:ascii="Arial" w:hAnsi="Arial" w:cs="Arial"/>
          <w:sz w:val="22"/>
          <w:szCs w:val="22"/>
        </w:rPr>
      </w:pPr>
      <w:r w:rsidRPr="00EF35EE">
        <w:rPr>
          <w:rFonts w:ascii="Arial" w:hAnsi="Arial" w:cs="Arial"/>
          <w:sz w:val="22"/>
          <w:szCs w:val="22"/>
        </w:rPr>
        <w:t xml:space="preserve">3. </w:t>
      </w:r>
      <w:r>
        <w:rPr>
          <w:rFonts w:ascii="Arial" w:hAnsi="Arial" w:cs="Arial"/>
          <w:sz w:val="22"/>
          <w:szCs w:val="22"/>
        </w:rPr>
        <w:tab/>
      </w:r>
      <w:r w:rsidRPr="00EF35EE">
        <w:rPr>
          <w:rFonts w:ascii="Arial" w:hAnsi="Arial" w:cs="Arial"/>
          <w:sz w:val="22"/>
          <w:szCs w:val="22"/>
        </w:rPr>
        <w:t xml:space="preserve">Understand the idea and basic practices of logical proofs, including syllogisms; (ILGs: </w:t>
      </w:r>
      <w:proofErr w:type="gramStart"/>
      <w:r w:rsidRPr="00EF35EE">
        <w:rPr>
          <w:rFonts w:ascii="Arial" w:hAnsi="Arial" w:cs="Arial"/>
          <w:sz w:val="22"/>
          <w:szCs w:val="22"/>
        </w:rPr>
        <w:t>1</w:t>
      </w:r>
      <w:proofErr w:type="gramEnd"/>
      <w:r w:rsidRPr="00EF35EE">
        <w:rPr>
          <w:rFonts w:ascii="Arial" w:hAnsi="Arial" w:cs="Arial"/>
          <w:sz w:val="22"/>
          <w:szCs w:val="22"/>
        </w:rPr>
        <w:t xml:space="preserve">, </w:t>
      </w:r>
    </w:p>
    <w:p w14:paraId="54C3765C" w14:textId="23A91ABD" w:rsidR="00EF35EE" w:rsidRDefault="00EF35EE" w:rsidP="00EF35EE">
      <w:pPr>
        <w:spacing w:before="120"/>
        <w:ind w:left="720" w:firstLine="720"/>
        <w:rPr>
          <w:rFonts w:ascii="Arial" w:hAnsi="Arial" w:cs="Arial"/>
          <w:sz w:val="22"/>
          <w:szCs w:val="22"/>
        </w:rPr>
      </w:pPr>
      <w:r>
        <w:rPr>
          <w:rFonts w:ascii="Arial" w:hAnsi="Arial" w:cs="Arial"/>
          <w:sz w:val="22"/>
          <w:szCs w:val="22"/>
        </w:rPr>
        <w:tab/>
      </w:r>
      <w:r w:rsidR="006031E1">
        <w:rPr>
          <w:rFonts w:ascii="Arial" w:hAnsi="Arial" w:cs="Arial"/>
          <w:sz w:val="22"/>
          <w:szCs w:val="22"/>
        </w:rPr>
        <w:t xml:space="preserve">9, </w:t>
      </w:r>
      <w:r w:rsidRPr="00EF35EE">
        <w:rPr>
          <w:rFonts w:ascii="Arial" w:hAnsi="Arial" w:cs="Arial"/>
          <w:sz w:val="22"/>
          <w:szCs w:val="22"/>
        </w:rPr>
        <w:t>11)</w:t>
      </w:r>
      <w:r>
        <w:rPr>
          <w:rFonts w:ascii="Arial" w:hAnsi="Arial" w:cs="Arial"/>
          <w:sz w:val="22"/>
          <w:szCs w:val="22"/>
        </w:rPr>
        <w:t xml:space="preserve"> </w:t>
      </w:r>
      <w:r w:rsidRPr="00BF11EE">
        <w:rPr>
          <w:rFonts w:ascii="Arial" w:hAnsi="Arial" w:cs="Arial"/>
          <w:sz w:val="22"/>
          <w:szCs w:val="22"/>
        </w:rPr>
        <w:t>(PLOs 1, 2, 3, 4)</w:t>
      </w:r>
    </w:p>
    <w:p w14:paraId="2C1FC2DF" w14:textId="4CD483C4" w:rsidR="00EF35EE" w:rsidRPr="00EF35EE" w:rsidRDefault="00EF35EE" w:rsidP="00EF35EE">
      <w:pPr>
        <w:spacing w:before="120"/>
        <w:ind w:left="720" w:firstLine="270"/>
        <w:rPr>
          <w:rFonts w:ascii="Arial" w:hAnsi="Arial" w:cs="Arial"/>
          <w:sz w:val="22"/>
          <w:szCs w:val="22"/>
        </w:rPr>
      </w:pPr>
      <w:proofErr w:type="gramStart"/>
      <w:r>
        <w:rPr>
          <w:rFonts w:ascii="Arial" w:hAnsi="Arial" w:cs="Arial"/>
          <w:sz w:val="22"/>
          <w:szCs w:val="22"/>
        </w:rPr>
        <w:t>4.</w:t>
      </w:r>
      <w:r w:rsidRPr="00EF35EE">
        <w:rPr>
          <w:rFonts w:ascii="Arial" w:hAnsi="Arial" w:cs="Arial"/>
          <w:sz w:val="22"/>
          <w:szCs w:val="22"/>
        </w:rPr>
        <w:t>.  Construct</w:t>
      </w:r>
      <w:proofErr w:type="gramEnd"/>
      <w:r w:rsidRPr="00EF35EE">
        <w:rPr>
          <w:rFonts w:ascii="Arial" w:hAnsi="Arial" w:cs="Arial"/>
          <w:sz w:val="22"/>
          <w:szCs w:val="22"/>
        </w:rPr>
        <w:t xml:space="preserve"> truth tables and employ natural deduction techniques using basic derivation </w:t>
      </w:r>
    </w:p>
    <w:p w14:paraId="03A085BE" w14:textId="0E8E3931" w:rsidR="00EF35EE" w:rsidRDefault="00EF35EE" w:rsidP="00EF35EE">
      <w:pPr>
        <w:spacing w:before="120"/>
        <w:ind w:left="720" w:firstLine="720"/>
        <w:rPr>
          <w:rFonts w:ascii="Arial" w:hAnsi="Arial" w:cs="Arial"/>
          <w:sz w:val="22"/>
          <w:szCs w:val="22"/>
        </w:rPr>
      </w:pPr>
      <w:r w:rsidRPr="00EF35EE">
        <w:rPr>
          <w:rFonts w:ascii="Arial" w:hAnsi="Arial" w:cs="Arial"/>
          <w:sz w:val="22"/>
          <w:szCs w:val="22"/>
        </w:rPr>
        <w:tab/>
      </w:r>
      <w:proofErr w:type="gramStart"/>
      <w:r w:rsidRPr="00EF35EE">
        <w:rPr>
          <w:rFonts w:ascii="Arial" w:hAnsi="Arial" w:cs="Arial"/>
          <w:sz w:val="22"/>
          <w:szCs w:val="22"/>
        </w:rPr>
        <w:t>rules</w:t>
      </w:r>
      <w:proofErr w:type="gramEnd"/>
      <w:r w:rsidRPr="00EF35EE">
        <w:rPr>
          <w:rFonts w:ascii="Arial" w:hAnsi="Arial" w:cs="Arial"/>
          <w:sz w:val="22"/>
          <w:szCs w:val="22"/>
        </w:rPr>
        <w:t xml:space="preserve">; (ILGs: 1, 6, </w:t>
      </w:r>
      <w:r w:rsidR="006031E1">
        <w:rPr>
          <w:rFonts w:ascii="Arial" w:hAnsi="Arial" w:cs="Arial"/>
          <w:sz w:val="22"/>
          <w:szCs w:val="22"/>
        </w:rPr>
        <w:t xml:space="preserve">9, </w:t>
      </w:r>
      <w:r w:rsidRPr="00EF35EE">
        <w:rPr>
          <w:rFonts w:ascii="Arial" w:hAnsi="Arial" w:cs="Arial"/>
          <w:sz w:val="22"/>
          <w:szCs w:val="22"/>
        </w:rPr>
        <w:t>11)</w:t>
      </w:r>
      <w:r>
        <w:rPr>
          <w:rFonts w:ascii="Arial" w:hAnsi="Arial" w:cs="Arial"/>
          <w:sz w:val="22"/>
          <w:szCs w:val="22"/>
        </w:rPr>
        <w:t xml:space="preserve"> </w:t>
      </w:r>
      <w:r w:rsidRPr="00BF11EE">
        <w:rPr>
          <w:rFonts w:ascii="Arial" w:hAnsi="Arial" w:cs="Arial"/>
          <w:sz w:val="22"/>
          <w:szCs w:val="22"/>
        </w:rPr>
        <w:t>(PLOs 1, 2, 3, 4)</w:t>
      </w:r>
    </w:p>
    <w:p w14:paraId="5983AAFE" w14:textId="66271013" w:rsidR="00EF35EE" w:rsidRPr="00EF35EE" w:rsidRDefault="00EF35EE" w:rsidP="00EF35EE">
      <w:pPr>
        <w:spacing w:before="120"/>
        <w:ind w:left="720" w:firstLine="720"/>
        <w:rPr>
          <w:rFonts w:ascii="Arial" w:hAnsi="Arial" w:cs="Arial"/>
          <w:sz w:val="22"/>
          <w:szCs w:val="22"/>
        </w:rPr>
      </w:pPr>
    </w:p>
    <w:p w14:paraId="2B43C524" w14:textId="12EE9092" w:rsidR="00EF35EE" w:rsidRPr="00EF35EE" w:rsidRDefault="00EF35EE" w:rsidP="00EF35EE">
      <w:pPr>
        <w:spacing w:before="120"/>
        <w:ind w:left="720" w:firstLine="270"/>
        <w:rPr>
          <w:rFonts w:ascii="Arial" w:hAnsi="Arial" w:cs="Arial"/>
          <w:sz w:val="22"/>
          <w:szCs w:val="22"/>
        </w:rPr>
      </w:pPr>
      <w:r w:rsidRPr="00EF35EE">
        <w:rPr>
          <w:rFonts w:ascii="Arial" w:hAnsi="Arial" w:cs="Arial"/>
          <w:sz w:val="22"/>
          <w:szCs w:val="22"/>
        </w:rPr>
        <w:lastRenderedPageBreak/>
        <w:t xml:space="preserve">5.  </w:t>
      </w:r>
      <w:r>
        <w:rPr>
          <w:rFonts w:ascii="Arial" w:hAnsi="Arial" w:cs="Arial"/>
          <w:sz w:val="22"/>
          <w:szCs w:val="22"/>
        </w:rPr>
        <w:tab/>
      </w:r>
      <w:r w:rsidRPr="00EF35EE">
        <w:rPr>
          <w:rFonts w:ascii="Arial" w:hAnsi="Arial" w:cs="Arial"/>
          <w:sz w:val="22"/>
          <w:szCs w:val="22"/>
        </w:rPr>
        <w:t xml:space="preserve">Apply logical techniques to translate and evaluate arguments in English and basic logical </w:t>
      </w:r>
    </w:p>
    <w:p w14:paraId="04D77E2F" w14:textId="77777777" w:rsidR="00EF35EE" w:rsidRDefault="00EF35EE" w:rsidP="00EF35EE">
      <w:pPr>
        <w:spacing w:before="120"/>
        <w:ind w:left="720" w:firstLine="720"/>
        <w:rPr>
          <w:rFonts w:ascii="Arial" w:hAnsi="Arial" w:cs="Arial"/>
          <w:sz w:val="22"/>
          <w:szCs w:val="22"/>
        </w:rPr>
      </w:pPr>
      <w:r w:rsidRPr="00EF35EE">
        <w:rPr>
          <w:rFonts w:ascii="Arial" w:hAnsi="Arial" w:cs="Arial"/>
          <w:sz w:val="22"/>
          <w:szCs w:val="22"/>
        </w:rPr>
        <w:tab/>
        <w:t>Notation. (ILGs: 1, 6, 11)</w:t>
      </w:r>
      <w:r>
        <w:rPr>
          <w:rFonts w:ascii="Arial" w:hAnsi="Arial" w:cs="Arial"/>
          <w:sz w:val="22"/>
          <w:szCs w:val="22"/>
        </w:rPr>
        <w:t xml:space="preserve"> </w:t>
      </w:r>
      <w:r w:rsidRPr="00BF11EE">
        <w:rPr>
          <w:rFonts w:ascii="Arial" w:hAnsi="Arial" w:cs="Arial"/>
          <w:sz w:val="22"/>
          <w:szCs w:val="22"/>
        </w:rPr>
        <w:t>(PLOs 1, 2, 3, 4)</w:t>
      </w:r>
    </w:p>
    <w:p w14:paraId="1144EA0B" w14:textId="3CB2E679" w:rsidR="002C3A9D" w:rsidRPr="002D0106" w:rsidRDefault="002C3A9D" w:rsidP="002C3A9D">
      <w:pPr>
        <w:rPr>
          <w:rFonts w:ascii="Calibri" w:hAnsi="Calibri" w:cs="Calibri"/>
          <w:sz w:val="22"/>
          <w:szCs w:val="22"/>
        </w:rPr>
      </w:pPr>
    </w:p>
    <w:p w14:paraId="1C3A2D93" w14:textId="2FAC4AC4" w:rsidR="0043708E" w:rsidRPr="001032C2" w:rsidRDefault="00D710FB" w:rsidP="00FA31E0">
      <w:pPr>
        <w:spacing w:before="120"/>
        <w:rPr>
          <w:rFonts w:ascii="Arial" w:hAnsi="Arial" w:cs="Arial"/>
          <w:color w:val="0070C0"/>
        </w:rPr>
      </w:pPr>
      <w:r w:rsidRPr="00B81D04">
        <w:rPr>
          <w:rFonts w:ascii="Arial" w:hAnsi="Arial" w:cs="Arial"/>
          <w:b/>
          <w:sz w:val="22"/>
          <w:szCs w:val="22"/>
          <w:u w:val="single"/>
        </w:rPr>
        <w:t xml:space="preserve">Course-specific </w:t>
      </w:r>
      <w:r w:rsidR="0043708E">
        <w:rPr>
          <w:rFonts w:ascii="Arial" w:hAnsi="Arial" w:cs="Arial"/>
          <w:b/>
          <w:sz w:val="22"/>
          <w:szCs w:val="22"/>
          <w:u w:val="single"/>
        </w:rPr>
        <w:t>Institutional Learning Goals</w:t>
      </w:r>
      <w:r w:rsidR="00044F2C">
        <w:rPr>
          <w:rFonts w:ascii="Arial" w:hAnsi="Arial" w:cs="Arial"/>
          <w:b/>
          <w:sz w:val="22"/>
          <w:szCs w:val="22"/>
          <w:u w:val="single"/>
        </w:rPr>
        <w:t xml:space="preserve"> (ILG)</w:t>
      </w:r>
      <w:r w:rsidR="001665B6">
        <w:rPr>
          <w:rFonts w:ascii="Arial" w:hAnsi="Arial" w:cs="Arial"/>
          <w:b/>
          <w:sz w:val="22"/>
          <w:szCs w:val="22"/>
          <w:u w:val="single"/>
        </w:rPr>
        <w:t>:</w:t>
      </w:r>
      <w:r w:rsidR="001665B6">
        <w:rPr>
          <w:rFonts w:ascii="Arial" w:hAnsi="Arial" w:cs="Arial"/>
          <w:sz w:val="22"/>
          <w:szCs w:val="22"/>
        </w:rPr>
        <w:t xml:space="preserve"> </w:t>
      </w:r>
    </w:p>
    <w:p w14:paraId="7EF30E8E" w14:textId="77777777" w:rsidR="00FA31E0" w:rsidRDefault="00FA31E0" w:rsidP="00FA31E0">
      <w:pPr>
        <w:spacing w:before="120"/>
        <w:rPr>
          <w:rFonts w:ascii="Arial" w:hAnsi="Arial" w:cs="Arial"/>
          <w:b/>
          <w:sz w:val="18"/>
        </w:rPr>
      </w:pPr>
    </w:p>
    <w:p w14:paraId="4D825997" w14:textId="77777777" w:rsidR="00FD337C" w:rsidRPr="00044F2C" w:rsidRDefault="00044F2C" w:rsidP="00044F2C">
      <w:pPr>
        <w:ind w:left="806"/>
        <w:rPr>
          <w:rFonts w:ascii="Arial" w:hAnsi="Arial" w:cs="Arial"/>
          <w:sz w:val="18"/>
          <w:szCs w:val="18"/>
        </w:rPr>
      </w:pPr>
      <w:r w:rsidRPr="00044F2C">
        <w:rPr>
          <w:rFonts w:ascii="Arial" w:hAnsi="Arial" w:cs="Arial"/>
          <w:b/>
          <w:sz w:val="18"/>
          <w:szCs w:val="18"/>
        </w:rPr>
        <w:t xml:space="preserve">Institutional Learning </w:t>
      </w:r>
      <w:r w:rsidR="00FD337C" w:rsidRPr="00044F2C">
        <w:rPr>
          <w:rFonts w:ascii="Arial" w:hAnsi="Arial" w:cs="Arial"/>
          <w:b/>
          <w:sz w:val="18"/>
          <w:szCs w:val="18"/>
        </w:rPr>
        <w:t xml:space="preserve">Goal 1. </w:t>
      </w:r>
      <w:r w:rsidR="00485EB1">
        <w:rPr>
          <w:rFonts w:ascii="Arial" w:hAnsi="Arial" w:cs="Arial"/>
          <w:b/>
          <w:sz w:val="18"/>
          <w:szCs w:val="18"/>
        </w:rPr>
        <w:t xml:space="preserve">Written and Oral </w:t>
      </w:r>
      <w:r w:rsidR="00FD337C" w:rsidRPr="00044F2C">
        <w:rPr>
          <w:rFonts w:ascii="Arial" w:hAnsi="Arial" w:cs="Arial"/>
          <w:b/>
          <w:sz w:val="18"/>
          <w:szCs w:val="18"/>
        </w:rPr>
        <w:t>Communication</w:t>
      </w:r>
      <w:r w:rsidR="00455656">
        <w:rPr>
          <w:rFonts w:ascii="Arial" w:hAnsi="Arial" w:cs="Arial"/>
          <w:b/>
          <w:sz w:val="18"/>
          <w:szCs w:val="18"/>
        </w:rPr>
        <w:t xml:space="preserve"> in English</w:t>
      </w:r>
      <w:r w:rsidR="00FD337C" w:rsidRPr="00044F2C">
        <w:rPr>
          <w:rFonts w:ascii="Arial" w:hAnsi="Arial" w:cs="Arial"/>
          <w:b/>
          <w:sz w:val="18"/>
          <w:szCs w:val="18"/>
        </w:rPr>
        <w:t>.</w:t>
      </w:r>
      <w:r w:rsidR="00FD337C" w:rsidRPr="00044F2C">
        <w:rPr>
          <w:rFonts w:ascii="Arial" w:hAnsi="Arial" w:cs="Arial"/>
          <w:sz w:val="18"/>
          <w:szCs w:val="18"/>
        </w:rPr>
        <w:t xml:space="preserve"> </w:t>
      </w:r>
      <w:r w:rsidR="00455656">
        <w:rPr>
          <w:rFonts w:ascii="Arial" w:hAnsi="Arial" w:cs="Arial"/>
          <w:sz w:val="18"/>
          <w:szCs w:val="18"/>
        </w:rPr>
        <w:t xml:space="preserve"> </w:t>
      </w:r>
      <w:r w:rsidR="00FD337C" w:rsidRPr="00044F2C">
        <w:rPr>
          <w:rFonts w:ascii="Arial" w:hAnsi="Arial" w:cs="Arial"/>
          <w:sz w:val="18"/>
          <w:szCs w:val="18"/>
        </w:rPr>
        <w:t>Students will communicate effectively in both speech and writing.</w:t>
      </w:r>
    </w:p>
    <w:p w14:paraId="157B55A0" w14:textId="77777777" w:rsidR="00FD337C" w:rsidRPr="00044F2C" w:rsidRDefault="00044F2C" w:rsidP="00044F2C">
      <w:pPr>
        <w:ind w:left="810"/>
        <w:rPr>
          <w:rFonts w:ascii="Arial" w:hAnsi="Arial" w:cs="Arial"/>
          <w:sz w:val="18"/>
          <w:szCs w:val="18"/>
        </w:rPr>
      </w:pPr>
      <w:r w:rsidRPr="00044F2C">
        <w:rPr>
          <w:rFonts w:ascii="Arial" w:hAnsi="Arial" w:cs="Arial"/>
          <w:b/>
          <w:sz w:val="18"/>
          <w:szCs w:val="18"/>
        </w:rPr>
        <w:t xml:space="preserve">Institutional Learning </w:t>
      </w:r>
      <w:r w:rsidR="00FD337C" w:rsidRPr="00044F2C">
        <w:rPr>
          <w:rFonts w:ascii="Arial" w:hAnsi="Arial" w:cs="Arial"/>
          <w:b/>
          <w:sz w:val="18"/>
          <w:szCs w:val="18"/>
        </w:rPr>
        <w:t>Goal. 6. Humanities.</w:t>
      </w:r>
      <w:r w:rsidR="00FD337C" w:rsidRPr="00044F2C">
        <w:rPr>
          <w:rFonts w:ascii="Arial" w:hAnsi="Arial" w:cs="Arial"/>
          <w:sz w:val="18"/>
          <w:szCs w:val="18"/>
        </w:rPr>
        <w:t xml:space="preserve"> Students will analyze works in the fields of art, music, or theater; literature; philosophy and/or religious studies; and/or will gain competence in the use of a foreign language.</w:t>
      </w:r>
    </w:p>
    <w:p w14:paraId="2268029A" w14:textId="77777777" w:rsidR="00FD337C" w:rsidRPr="00044F2C" w:rsidRDefault="00044F2C" w:rsidP="00044F2C">
      <w:pPr>
        <w:ind w:left="806"/>
        <w:rPr>
          <w:rFonts w:ascii="Arial" w:hAnsi="Arial" w:cs="Arial"/>
          <w:sz w:val="18"/>
          <w:szCs w:val="18"/>
        </w:rPr>
      </w:pPr>
      <w:r w:rsidRPr="00044F2C">
        <w:rPr>
          <w:rFonts w:ascii="Arial" w:hAnsi="Arial" w:cs="Arial"/>
          <w:b/>
          <w:sz w:val="18"/>
          <w:szCs w:val="18"/>
        </w:rPr>
        <w:t xml:space="preserve">Institutional Learning </w:t>
      </w:r>
      <w:r w:rsidR="00FD337C" w:rsidRPr="00044F2C">
        <w:rPr>
          <w:rFonts w:ascii="Arial" w:hAnsi="Arial" w:cs="Arial"/>
          <w:b/>
          <w:sz w:val="18"/>
          <w:szCs w:val="18"/>
        </w:rPr>
        <w:t>Goal 9. Ethical Reasoning and Action.</w:t>
      </w:r>
      <w:r w:rsidR="00FD337C" w:rsidRPr="00044F2C">
        <w:rPr>
          <w:rFonts w:ascii="Arial" w:hAnsi="Arial" w:cs="Arial"/>
          <w:sz w:val="18"/>
          <w:szCs w:val="18"/>
        </w:rPr>
        <w:t xml:space="preserve"> Students will understand ethical </w:t>
      </w:r>
      <w:r w:rsidR="00455656">
        <w:rPr>
          <w:rFonts w:ascii="Arial" w:hAnsi="Arial" w:cs="Arial"/>
          <w:sz w:val="18"/>
          <w:szCs w:val="18"/>
        </w:rPr>
        <w:t xml:space="preserve">frameworks, </w:t>
      </w:r>
      <w:r w:rsidR="00FD337C" w:rsidRPr="00044F2C">
        <w:rPr>
          <w:rFonts w:ascii="Arial" w:hAnsi="Arial" w:cs="Arial"/>
          <w:sz w:val="18"/>
          <w:szCs w:val="18"/>
        </w:rPr>
        <w:t>issues</w:t>
      </w:r>
      <w:r w:rsidR="00455656">
        <w:rPr>
          <w:rFonts w:ascii="Arial" w:hAnsi="Arial" w:cs="Arial"/>
          <w:sz w:val="18"/>
          <w:szCs w:val="18"/>
        </w:rPr>
        <w:t>,</w:t>
      </w:r>
      <w:r w:rsidR="00FD337C" w:rsidRPr="00044F2C">
        <w:rPr>
          <w:rFonts w:ascii="Arial" w:hAnsi="Arial" w:cs="Arial"/>
          <w:sz w:val="18"/>
          <w:szCs w:val="18"/>
        </w:rPr>
        <w:t xml:space="preserve"> and situations.</w:t>
      </w:r>
    </w:p>
    <w:p w14:paraId="0B388BB1" w14:textId="77777777" w:rsidR="00044F2C" w:rsidRPr="00044F2C" w:rsidRDefault="00044F2C" w:rsidP="00044F2C">
      <w:pPr>
        <w:ind w:left="806"/>
        <w:rPr>
          <w:rFonts w:ascii="Arial" w:eastAsia="Calibri" w:hAnsi="Arial" w:cs="Arial"/>
          <w:sz w:val="18"/>
          <w:szCs w:val="18"/>
        </w:rPr>
      </w:pPr>
      <w:r w:rsidRPr="00044F2C">
        <w:rPr>
          <w:rFonts w:ascii="Arial" w:eastAsia="Calibri" w:hAnsi="Arial" w:cs="Arial"/>
          <w:b/>
          <w:sz w:val="18"/>
          <w:szCs w:val="18"/>
        </w:rPr>
        <w:t>Institutional Learning Goal 10.  Information Literacy:</w:t>
      </w:r>
      <w:r w:rsidRPr="00044F2C">
        <w:rPr>
          <w:rFonts w:ascii="Arial" w:eastAsia="Calibri" w:hAnsi="Arial" w:cs="Arial"/>
          <w:sz w:val="18"/>
          <w:szCs w:val="18"/>
        </w:rPr>
        <w:t xml:space="preserve">  Students will recognize when information is needed and have the knowledge and skills to locate, evaluate, and effectively use information for college level work.</w:t>
      </w:r>
    </w:p>
    <w:p w14:paraId="0C0191B2" w14:textId="6666523C" w:rsidR="00FD337C" w:rsidRPr="00E851A7" w:rsidRDefault="00044F2C" w:rsidP="001F6973">
      <w:pPr>
        <w:ind w:left="806"/>
        <w:rPr>
          <w:rFonts w:ascii="Arial" w:hAnsi="Arial" w:cs="Arial"/>
          <w:bCs/>
          <w:sz w:val="18"/>
          <w:szCs w:val="18"/>
        </w:rPr>
      </w:pPr>
      <w:r w:rsidRPr="00044F2C">
        <w:rPr>
          <w:rFonts w:ascii="Arial" w:eastAsia="Calibri" w:hAnsi="Arial" w:cs="Arial"/>
          <w:b/>
          <w:sz w:val="18"/>
          <w:szCs w:val="18"/>
        </w:rPr>
        <w:t xml:space="preserve">Institutional Learning Goal 11.  Critical Thinking:  </w:t>
      </w:r>
      <w:r w:rsidRPr="00044F2C">
        <w:rPr>
          <w:rFonts w:ascii="Arial" w:eastAsia="Calibri" w:hAnsi="Arial" w:cs="Arial"/>
          <w:sz w:val="18"/>
          <w:szCs w:val="18"/>
        </w:rPr>
        <w:t>Students will use critical thinking skills understand, analyze, or apply information or solve problems.</w:t>
      </w:r>
    </w:p>
    <w:p w14:paraId="333F0E7D" w14:textId="77777777" w:rsidR="0056002E" w:rsidRPr="00BB3901" w:rsidRDefault="0056002E" w:rsidP="00DE2C8C">
      <w:pPr>
        <w:rPr>
          <w:rFonts w:ascii="Arial" w:hAnsi="Arial" w:cs="Arial"/>
          <w:sz w:val="22"/>
        </w:rPr>
      </w:pPr>
    </w:p>
    <w:p w14:paraId="61D8E42B" w14:textId="367CA018" w:rsidR="00BB23CD" w:rsidRDefault="00BB23CD" w:rsidP="00637FF0">
      <w:pPr>
        <w:rPr>
          <w:rFonts w:ascii="Arial" w:hAnsi="Arial" w:cs="Arial"/>
          <w:color w:val="0070C0"/>
        </w:rPr>
      </w:pPr>
      <w:r>
        <w:rPr>
          <w:rFonts w:ascii="Arial" w:hAnsi="Arial" w:cs="Arial"/>
          <w:b/>
          <w:sz w:val="22"/>
          <w:szCs w:val="22"/>
          <w:u w:val="single"/>
        </w:rPr>
        <w:t xml:space="preserve">Program Learning Outcomes for </w:t>
      </w:r>
      <w:sdt>
        <w:sdtPr>
          <w:rPr>
            <w:rFonts w:ascii="Arial" w:hAnsi="Arial" w:cs="Arial"/>
            <w:b/>
            <w:sz w:val="22"/>
            <w:szCs w:val="22"/>
            <w:u w:val="single"/>
          </w:rPr>
          <w:id w:val="-921567961"/>
          <w:placeholder>
            <w:docPart w:val="DefaultPlaceholder_-1854013440"/>
          </w:placeholder>
          <w:text/>
        </w:sdtPr>
        <w:sdtEndPr/>
        <w:sdtContent>
          <w:r w:rsidR="00B010B8">
            <w:rPr>
              <w:rFonts w:ascii="Arial" w:hAnsi="Arial" w:cs="Arial"/>
              <w:b/>
              <w:sz w:val="22"/>
              <w:szCs w:val="22"/>
              <w:u w:val="single"/>
            </w:rPr>
            <w:t xml:space="preserve">Liberal Arts </w:t>
          </w:r>
        </w:sdtContent>
      </w:sdt>
      <w:r>
        <w:rPr>
          <w:rFonts w:ascii="Arial" w:hAnsi="Arial" w:cs="Arial"/>
          <w:b/>
          <w:sz w:val="22"/>
          <w:szCs w:val="22"/>
          <w:u w:val="single"/>
        </w:rPr>
        <w:t>(PLO)</w:t>
      </w:r>
    </w:p>
    <w:p w14:paraId="58B640F4" w14:textId="77777777" w:rsidR="005F5492" w:rsidRDefault="005F5492" w:rsidP="005F5492">
      <w:pPr>
        <w:rPr>
          <w:rFonts w:ascii="Arial" w:hAnsi="Arial" w:cs="Arial"/>
          <w:sz w:val="22"/>
          <w:szCs w:val="22"/>
        </w:rPr>
      </w:pPr>
    </w:p>
    <w:p w14:paraId="10ADC1F8" w14:textId="55EF084C" w:rsidR="00B010B8" w:rsidRPr="00B010B8" w:rsidRDefault="00B010B8" w:rsidP="00634096">
      <w:pPr>
        <w:numPr>
          <w:ilvl w:val="0"/>
          <w:numId w:val="1"/>
        </w:numPr>
        <w:rPr>
          <w:rFonts w:ascii="Arial" w:hAnsi="Arial" w:cs="Arial"/>
          <w:sz w:val="22"/>
          <w:szCs w:val="22"/>
        </w:rPr>
      </w:pPr>
      <w:r w:rsidRPr="00B010B8">
        <w:rPr>
          <w:rFonts w:ascii="Arial" w:hAnsi="Arial" w:cs="Arial"/>
          <w:sz w:val="22"/>
          <w:szCs w:val="22"/>
        </w:rPr>
        <w:t>Concept Knowledge Understand the vocabulary, methods, and major concepts present in the humanities, the social sciences, and the natural sciences</w:t>
      </w:r>
    </w:p>
    <w:p w14:paraId="44BAA4E6" w14:textId="77777777" w:rsidR="00B010B8" w:rsidRPr="00B010B8" w:rsidRDefault="00B010B8" w:rsidP="00634096">
      <w:pPr>
        <w:numPr>
          <w:ilvl w:val="0"/>
          <w:numId w:val="1"/>
        </w:numPr>
        <w:rPr>
          <w:rFonts w:ascii="Arial" w:hAnsi="Arial" w:cs="Arial"/>
          <w:sz w:val="22"/>
          <w:szCs w:val="22"/>
        </w:rPr>
      </w:pPr>
      <w:r w:rsidRPr="00B010B8">
        <w:rPr>
          <w:rFonts w:ascii="Arial" w:hAnsi="Arial" w:cs="Arial"/>
          <w:sz w:val="22"/>
          <w:szCs w:val="22"/>
        </w:rPr>
        <w:t>Communication Articulate complex ideas clearly and effectively, both verbally and in writing</w:t>
      </w:r>
    </w:p>
    <w:p w14:paraId="4754D49C" w14:textId="77777777" w:rsidR="00B010B8" w:rsidRPr="00B010B8" w:rsidRDefault="00B010B8" w:rsidP="00634096">
      <w:pPr>
        <w:numPr>
          <w:ilvl w:val="0"/>
          <w:numId w:val="1"/>
        </w:numPr>
        <w:rPr>
          <w:rFonts w:ascii="Arial" w:hAnsi="Arial" w:cs="Arial"/>
          <w:sz w:val="22"/>
          <w:szCs w:val="22"/>
        </w:rPr>
      </w:pPr>
      <w:r w:rsidRPr="00B010B8">
        <w:rPr>
          <w:rFonts w:ascii="Arial" w:hAnsi="Arial" w:cs="Arial"/>
          <w:sz w:val="22"/>
          <w:szCs w:val="22"/>
        </w:rPr>
        <w:t>Critical Thinking Perform a series of thinking tasks including speculation, analysis, and synthesis (i.e., abstract reasoning)</w:t>
      </w:r>
    </w:p>
    <w:p w14:paraId="0A84EDA1" w14:textId="1C6D4256" w:rsidR="00B010B8" w:rsidRPr="005F5492" w:rsidRDefault="00B010B8" w:rsidP="00634096">
      <w:pPr>
        <w:numPr>
          <w:ilvl w:val="0"/>
          <w:numId w:val="1"/>
        </w:numPr>
        <w:rPr>
          <w:rFonts w:ascii="Arial" w:hAnsi="Arial" w:cs="Arial"/>
          <w:sz w:val="22"/>
          <w:szCs w:val="22"/>
        </w:rPr>
      </w:pPr>
      <w:r w:rsidRPr="00B010B8">
        <w:rPr>
          <w:rFonts w:ascii="Arial" w:hAnsi="Arial" w:cs="Arial"/>
          <w:sz w:val="22"/>
          <w:szCs w:val="22"/>
        </w:rPr>
        <w:t>Research Methods Utilize research materials and methodologies</w:t>
      </w:r>
    </w:p>
    <w:p w14:paraId="460A43A6" w14:textId="77777777" w:rsidR="001032C2" w:rsidRPr="001032C2" w:rsidRDefault="001032C2" w:rsidP="00641C73">
      <w:pPr>
        <w:rPr>
          <w:rFonts w:ascii="Arial" w:hAnsi="Arial" w:cs="Arial"/>
        </w:rPr>
      </w:pPr>
    </w:p>
    <w:p w14:paraId="7FD4906C" w14:textId="2F5C3AE1" w:rsidR="00BB3901" w:rsidRPr="00012E6B" w:rsidRDefault="001B4D9E" w:rsidP="00637FF0">
      <w:pPr>
        <w:rPr>
          <w:rFonts w:ascii="Arial" w:hAnsi="Arial" w:cs="Arial"/>
          <w:b/>
          <w:i/>
          <w:color w:val="0070C0"/>
        </w:rPr>
      </w:pPr>
      <w:r>
        <w:rPr>
          <w:rFonts w:ascii="Arial" w:hAnsi="Arial" w:cs="Arial"/>
          <w:b/>
          <w:sz w:val="22"/>
          <w:szCs w:val="22"/>
          <w:u w:val="single"/>
        </w:rPr>
        <w:t xml:space="preserve">Units of </w:t>
      </w:r>
      <w:r w:rsidR="00B003D7">
        <w:rPr>
          <w:rFonts w:ascii="Arial" w:hAnsi="Arial" w:cs="Arial"/>
          <w:b/>
          <w:sz w:val="22"/>
          <w:szCs w:val="22"/>
          <w:u w:val="single"/>
        </w:rPr>
        <w:t>s</w:t>
      </w:r>
      <w:r w:rsidR="009E174A">
        <w:rPr>
          <w:rFonts w:ascii="Arial" w:hAnsi="Arial" w:cs="Arial"/>
          <w:b/>
          <w:sz w:val="22"/>
          <w:szCs w:val="22"/>
          <w:u w:val="single"/>
        </w:rPr>
        <w:t xml:space="preserve">tudy in detail – Unit </w:t>
      </w:r>
      <w:r w:rsidR="005F5492">
        <w:rPr>
          <w:rFonts w:ascii="Arial" w:hAnsi="Arial" w:cs="Arial"/>
          <w:b/>
          <w:sz w:val="22"/>
          <w:szCs w:val="22"/>
          <w:u w:val="single"/>
        </w:rPr>
        <w:t>Stud</w:t>
      </w:r>
      <w:r w:rsidR="009E174A">
        <w:rPr>
          <w:rFonts w:ascii="Arial" w:hAnsi="Arial" w:cs="Arial"/>
          <w:b/>
          <w:sz w:val="22"/>
          <w:szCs w:val="22"/>
          <w:u w:val="single"/>
        </w:rPr>
        <w:t>ent Learning Outcomes:</w:t>
      </w:r>
      <w:r w:rsidR="009E174A">
        <w:rPr>
          <w:rFonts w:ascii="Arial" w:hAnsi="Arial" w:cs="Arial"/>
          <w:sz w:val="22"/>
          <w:szCs w:val="22"/>
        </w:rPr>
        <w:t xml:space="preserve"> </w:t>
      </w:r>
    </w:p>
    <w:p w14:paraId="214A8B83" w14:textId="77777777" w:rsidR="00435000" w:rsidRDefault="00435000" w:rsidP="00435000">
      <w:pPr>
        <w:spacing w:line="276" w:lineRule="auto"/>
        <w:rPr>
          <w:rFonts w:ascii="Calibri" w:eastAsia="Calibri" w:hAnsi="Calibri" w:cs="Arial"/>
          <w:sz w:val="22"/>
          <w:szCs w:val="22"/>
        </w:rPr>
      </w:pPr>
    </w:p>
    <w:p w14:paraId="08FDA62A" w14:textId="532A8559" w:rsidR="00435000" w:rsidRPr="00435000" w:rsidRDefault="00435000" w:rsidP="00435000">
      <w:pPr>
        <w:spacing w:line="276" w:lineRule="auto"/>
        <w:rPr>
          <w:rFonts w:ascii="Arial" w:eastAsia="Calibri" w:hAnsi="Arial" w:cs="Arial"/>
          <w:sz w:val="22"/>
          <w:szCs w:val="22"/>
        </w:rPr>
      </w:pPr>
      <w:r w:rsidRPr="00435000">
        <w:rPr>
          <w:rFonts w:ascii="Arial" w:eastAsia="Calibri" w:hAnsi="Arial" w:cs="Arial"/>
          <w:sz w:val="22"/>
          <w:szCs w:val="22"/>
        </w:rPr>
        <w:t xml:space="preserve">This Logic course </w:t>
      </w:r>
      <w:proofErr w:type="gramStart"/>
      <w:r w:rsidRPr="00435000">
        <w:rPr>
          <w:rFonts w:ascii="Arial" w:eastAsia="Calibri" w:hAnsi="Arial" w:cs="Arial"/>
          <w:sz w:val="22"/>
          <w:szCs w:val="22"/>
        </w:rPr>
        <w:t>is designed</w:t>
      </w:r>
      <w:proofErr w:type="gramEnd"/>
      <w:r w:rsidRPr="00435000">
        <w:rPr>
          <w:rFonts w:ascii="Arial" w:eastAsia="Calibri" w:hAnsi="Arial" w:cs="Arial"/>
          <w:sz w:val="22"/>
          <w:szCs w:val="22"/>
        </w:rPr>
        <w:t xml:space="preserve"> to serve as a methodical preparation for more effective reasoning and improved cognitive skills, aimed at building knowledge, consensus and solutions. Its ambition is to develop those intellectual dispositions that are essential for effective evaluation of truth claims as well as for making reasonable decisions based on what we know or believe to know, and what we </w:t>
      </w:r>
      <w:proofErr w:type="gramStart"/>
      <w:r w:rsidRPr="00435000">
        <w:rPr>
          <w:rFonts w:ascii="Arial" w:eastAsia="Calibri" w:hAnsi="Arial" w:cs="Arial"/>
          <w:sz w:val="22"/>
          <w:szCs w:val="22"/>
        </w:rPr>
        <w:t>don’t</w:t>
      </w:r>
      <w:proofErr w:type="gramEnd"/>
      <w:r w:rsidRPr="00435000">
        <w:rPr>
          <w:rFonts w:ascii="Arial" w:eastAsia="Calibri" w:hAnsi="Arial" w:cs="Arial"/>
          <w:sz w:val="22"/>
          <w:szCs w:val="22"/>
        </w:rPr>
        <w:t xml:space="preserve"> know. The goal here is </w:t>
      </w:r>
      <w:proofErr w:type="gramStart"/>
      <w:r w:rsidRPr="00435000">
        <w:rPr>
          <w:rFonts w:ascii="Arial" w:eastAsia="Calibri" w:hAnsi="Arial" w:cs="Arial"/>
          <w:sz w:val="22"/>
          <w:szCs w:val="22"/>
        </w:rPr>
        <w:t>to measurably develop</w:t>
      </w:r>
      <w:proofErr w:type="gramEnd"/>
      <w:r w:rsidRPr="00435000">
        <w:rPr>
          <w:rFonts w:ascii="Arial" w:eastAsia="Calibri" w:hAnsi="Arial" w:cs="Arial"/>
          <w:sz w:val="22"/>
          <w:szCs w:val="22"/>
        </w:rPr>
        <w:t xml:space="preserve"> the quality of our beliefs and the reasons that support them, rather than about specific content. Logic provides the means to draw conclusions from available evidence, as evidence by itself provides for no such think in itself. Thus conceived, it prepares students to tackle all kinds of problems including those important questions that do not allow an easy and definitive answer. What it offers comes down to the most rational, or at least reasonable way of resolving those problems for which all relevant information is not available but which need to be addressed here and now. In brief, this course is about the best available method of dealing with the complexity of life and language under the constraints of our limited knowledge and resources. There are established patterns of correct reasoning in formal logic and in this sense it’s methodologies can seem formulaic, but the variable nature of the premises possible, there more efficient ways to apply logic than others, but there remains a wide range of paths for analysis or creativity. </w:t>
      </w:r>
      <w:proofErr w:type="gramStart"/>
      <w:r w:rsidRPr="00435000">
        <w:rPr>
          <w:rFonts w:ascii="Arial" w:eastAsia="Calibri" w:hAnsi="Arial" w:cs="Arial"/>
          <w:sz w:val="22"/>
          <w:szCs w:val="22"/>
        </w:rPr>
        <w:t>But</w:t>
      </w:r>
      <w:proofErr w:type="gramEnd"/>
      <w:r w:rsidRPr="00435000">
        <w:rPr>
          <w:rFonts w:ascii="Arial" w:eastAsia="Calibri" w:hAnsi="Arial" w:cs="Arial"/>
          <w:sz w:val="22"/>
          <w:szCs w:val="22"/>
        </w:rPr>
        <w:t xml:space="preserve"> there are </w:t>
      </w:r>
      <w:proofErr w:type="spellStart"/>
      <w:r w:rsidRPr="00435000">
        <w:rPr>
          <w:rFonts w:ascii="Arial" w:eastAsia="Calibri" w:hAnsi="Arial" w:cs="Arial"/>
          <w:sz w:val="22"/>
          <w:szCs w:val="22"/>
        </w:rPr>
        <w:t>knowledges</w:t>
      </w:r>
      <w:proofErr w:type="spellEnd"/>
      <w:r w:rsidRPr="00435000">
        <w:rPr>
          <w:rFonts w:ascii="Arial" w:eastAsia="Calibri" w:hAnsi="Arial" w:cs="Arial"/>
          <w:sz w:val="22"/>
          <w:szCs w:val="22"/>
        </w:rPr>
        <w:t xml:space="preserve"> that can be applied and techniques that can be developed that can serve to improve the thinking and actions of our students in a general, adaptive way, which can then serve as a springboard for the processes and skills in particular subjects and fields.</w:t>
      </w:r>
    </w:p>
    <w:p w14:paraId="05DC5222" w14:textId="77777777" w:rsidR="00435000" w:rsidRPr="00435000" w:rsidRDefault="00435000" w:rsidP="00435000">
      <w:pPr>
        <w:spacing w:line="276" w:lineRule="auto"/>
        <w:rPr>
          <w:rFonts w:ascii="Arial" w:eastAsia="Calibri" w:hAnsi="Arial" w:cs="Arial"/>
          <w:sz w:val="22"/>
          <w:szCs w:val="22"/>
        </w:rPr>
      </w:pPr>
    </w:p>
    <w:p w14:paraId="704790A8" w14:textId="77777777" w:rsidR="00435000" w:rsidRPr="00435000" w:rsidRDefault="00435000" w:rsidP="00435000">
      <w:pPr>
        <w:spacing w:line="276" w:lineRule="auto"/>
        <w:rPr>
          <w:rFonts w:ascii="Arial" w:eastAsia="Calibri" w:hAnsi="Arial" w:cs="Arial"/>
          <w:sz w:val="22"/>
          <w:szCs w:val="22"/>
        </w:rPr>
      </w:pPr>
      <w:r w:rsidRPr="00435000">
        <w:rPr>
          <w:rFonts w:ascii="Arial" w:eastAsia="Calibri" w:hAnsi="Arial" w:cs="Arial"/>
          <w:sz w:val="22"/>
          <w:szCs w:val="22"/>
        </w:rPr>
        <w:t>Units in Summary</w:t>
      </w:r>
    </w:p>
    <w:p w14:paraId="0485609D" w14:textId="77777777" w:rsidR="00435000" w:rsidRPr="00435000" w:rsidRDefault="00435000" w:rsidP="00435000">
      <w:pPr>
        <w:spacing w:line="276" w:lineRule="auto"/>
        <w:rPr>
          <w:rFonts w:ascii="Arial" w:eastAsia="Calibri" w:hAnsi="Arial" w:cs="Arial"/>
          <w:sz w:val="22"/>
          <w:szCs w:val="22"/>
        </w:rPr>
      </w:pPr>
    </w:p>
    <w:p w14:paraId="0BD829F3" w14:textId="77777777" w:rsidR="00435000" w:rsidRPr="00435000" w:rsidRDefault="00435000" w:rsidP="00435000">
      <w:pPr>
        <w:spacing w:line="276" w:lineRule="auto"/>
        <w:rPr>
          <w:rFonts w:ascii="Arial" w:eastAsia="Calibri" w:hAnsi="Arial" w:cs="Arial"/>
          <w:sz w:val="22"/>
          <w:szCs w:val="22"/>
        </w:rPr>
      </w:pPr>
      <w:r w:rsidRPr="00435000">
        <w:rPr>
          <w:rFonts w:ascii="Arial" w:eastAsia="Calibri" w:hAnsi="Arial" w:cs="Arial"/>
          <w:sz w:val="22"/>
          <w:szCs w:val="22"/>
        </w:rPr>
        <w:t>Unit 1 – Building Blocks of Reasoning</w:t>
      </w:r>
    </w:p>
    <w:p w14:paraId="7ECE0A9E" w14:textId="77777777" w:rsidR="00435000" w:rsidRPr="00435000" w:rsidRDefault="00435000" w:rsidP="00435000">
      <w:pPr>
        <w:spacing w:line="276" w:lineRule="auto"/>
        <w:rPr>
          <w:rFonts w:ascii="Arial" w:eastAsia="Calibri" w:hAnsi="Arial" w:cs="Arial"/>
          <w:sz w:val="22"/>
          <w:szCs w:val="22"/>
        </w:rPr>
      </w:pPr>
      <w:r w:rsidRPr="00435000">
        <w:rPr>
          <w:rFonts w:ascii="Arial" w:eastAsia="Calibri" w:hAnsi="Arial" w:cs="Arial"/>
          <w:sz w:val="22"/>
          <w:szCs w:val="22"/>
        </w:rPr>
        <w:t>Unit 2 – Traditional Logic</w:t>
      </w:r>
    </w:p>
    <w:p w14:paraId="417A4A35" w14:textId="77777777" w:rsidR="00435000" w:rsidRPr="00435000" w:rsidRDefault="00435000" w:rsidP="00435000">
      <w:pPr>
        <w:spacing w:line="276" w:lineRule="auto"/>
        <w:rPr>
          <w:rFonts w:ascii="Arial" w:eastAsia="Calibri" w:hAnsi="Arial" w:cs="Arial"/>
          <w:sz w:val="22"/>
          <w:szCs w:val="22"/>
        </w:rPr>
      </w:pPr>
      <w:r w:rsidRPr="00435000">
        <w:rPr>
          <w:rFonts w:ascii="Arial" w:eastAsia="Calibri" w:hAnsi="Arial" w:cs="Arial"/>
          <w:sz w:val="22"/>
          <w:szCs w:val="22"/>
        </w:rPr>
        <w:t>Unit 3 – Informal and Inductive Logic</w:t>
      </w:r>
    </w:p>
    <w:p w14:paraId="0B7DA202" w14:textId="77777777" w:rsidR="00435000" w:rsidRPr="00435000" w:rsidRDefault="00435000" w:rsidP="00435000">
      <w:pPr>
        <w:spacing w:line="276" w:lineRule="auto"/>
        <w:rPr>
          <w:rFonts w:ascii="Arial" w:eastAsia="Calibri" w:hAnsi="Arial" w:cs="Arial"/>
          <w:sz w:val="22"/>
          <w:szCs w:val="22"/>
        </w:rPr>
      </w:pPr>
      <w:r w:rsidRPr="00435000">
        <w:rPr>
          <w:rFonts w:ascii="Arial" w:eastAsia="Calibri" w:hAnsi="Arial" w:cs="Arial"/>
          <w:sz w:val="22"/>
          <w:szCs w:val="22"/>
        </w:rPr>
        <w:t>Unit 4 – Formal, Symbolic Logic</w:t>
      </w:r>
    </w:p>
    <w:p w14:paraId="6DBCD687" w14:textId="77777777" w:rsidR="00435000" w:rsidRPr="00435000" w:rsidRDefault="00435000" w:rsidP="00435000">
      <w:pPr>
        <w:spacing w:line="276" w:lineRule="auto"/>
        <w:rPr>
          <w:rFonts w:ascii="Arial" w:eastAsia="Calibri" w:hAnsi="Arial" w:cs="Arial"/>
          <w:sz w:val="22"/>
          <w:szCs w:val="22"/>
        </w:rPr>
      </w:pPr>
    </w:p>
    <w:p w14:paraId="007EF4E7" w14:textId="77777777" w:rsidR="00435000" w:rsidRPr="00435000" w:rsidRDefault="00435000" w:rsidP="00435000">
      <w:pPr>
        <w:spacing w:line="276" w:lineRule="auto"/>
        <w:rPr>
          <w:rFonts w:ascii="Arial" w:eastAsia="Calibri" w:hAnsi="Arial" w:cs="Arial"/>
          <w:sz w:val="22"/>
          <w:szCs w:val="22"/>
        </w:rPr>
      </w:pPr>
      <w:r w:rsidRPr="00435000">
        <w:rPr>
          <w:rFonts w:ascii="Arial" w:eastAsia="Calibri" w:hAnsi="Arial" w:cs="Arial"/>
          <w:sz w:val="22"/>
          <w:szCs w:val="22"/>
        </w:rPr>
        <w:t>Units in Detail:</w:t>
      </w:r>
    </w:p>
    <w:p w14:paraId="41ED616D" w14:textId="77777777" w:rsidR="00B50F69" w:rsidRDefault="00B50F69" w:rsidP="00DE2C8C">
      <w:pPr>
        <w:rPr>
          <w:rFonts w:ascii="Arial" w:hAnsi="Arial" w:cs="Arial"/>
          <w:b/>
          <w:sz w:val="24"/>
          <w:u w:val="single"/>
        </w:rPr>
      </w:pPr>
    </w:p>
    <w:p w14:paraId="7089BE1D" w14:textId="4C80F94A" w:rsidR="00B206B9" w:rsidRPr="00B206B9" w:rsidRDefault="00664A59" w:rsidP="00B206B9">
      <w:pPr>
        <w:rPr>
          <w:rFonts w:ascii="Arial" w:hAnsi="Arial" w:cs="Arial"/>
          <w:sz w:val="22"/>
        </w:rPr>
      </w:pPr>
      <w:r w:rsidRPr="00BB3901">
        <w:rPr>
          <w:rFonts w:ascii="Arial" w:hAnsi="Arial" w:cs="Arial"/>
          <w:b/>
          <w:sz w:val="22"/>
          <w:u w:val="single"/>
        </w:rPr>
        <w:t xml:space="preserve">Unit </w:t>
      </w:r>
      <w:r w:rsidR="00B206B9">
        <w:rPr>
          <w:rFonts w:ascii="Arial" w:hAnsi="Arial" w:cs="Arial"/>
          <w:b/>
          <w:sz w:val="22"/>
          <w:u w:val="single"/>
        </w:rPr>
        <w:t>I</w:t>
      </w:r>
      <w:r w:rsidR="00B206B9" w:rsidRPr="00B206B9">
        <w:rPr>
          <w:rFonts w:ascii="Arial" w:hAnsi="Arial" w:cs="Arial"/>
          <w:b/>
          <w:sz w:val="22"/>
          <w:u w:val="single"/>
        </w:rPr>
        <w:t xml:space="preserve">: </w:t>
      </w:r>
      <w:r w:rsidR="00F948AC" w:rsidRPr="00F948AC">
        <w:rPr>
          <w:rFonts w:ascii="Arial" w:hAnsi="Arial" w:cs="Arial"/>
          <w:b/>
          <w:sz w:val="22"/>
          <w:u w:val="single"/>
        </w:rPr>
        <w:t xml:space="preserve">Building Blocks of Reasoning </w:t>
      </w:r>
      <w:r w:rsidR="0026054C">
        <w:rPr>
          <w:rFonts w:ascii="Arial" w:hAnsi="Arial" w:cs="Arial"/>
          <w:sz w:val="22"/>
        </w:rPr>
        <w:t>(</w:t>
      </w:r>
      <w:r w:rsidR="00B206B9" w:rsidRPr="0026054C">
        <w:rPr>
          <w:rFonts w:ascii="Arial" w:hAnsi="Arial" w:cs="Arial"/>
          <w:sz w:val="22"/>
        </w:rPr>
        <w:t>SLO</w:t>
      </w:r>
      <w:r w:rsidR="0026054C">
        <w:rPr>
          <w:rFonts w:ascii="Arial" w:hAnsi="Arial" w:cs="Arial"/>
          <w:sz w:val="22"/>
        </w:rPr>
        <w:t>#</w:t>
      </w:r>
      <w:r w:rsidR="00F948AC">
        <w:rPr>
          <w:rFonts w:ascii="Arial" w:hAnsi="Arial" w:cs="Arial"/>
          <w:sz w:val="22"/>
        </w:rPr>
        <w:t xml:space="preserve"> 1, 2,</w:t>
      </w:r>
      <w:r w:rsidR="00B206B9" w:rsidRPr="0026054C">
        <w:rPr>
          <w:rFonts w:ascii="Arial" w:hAnsi="Arial" w:cs="Arial"/>
          <w:sz w:val="22"/>
        </w:rPr>
        <w:t xml:space="preserve"> 4</w:t>
      </w:r>
      <w:r w:rsidR="0026054C">
        <w:rPr>
          <w:rFonts w:ascii="Arial" w:hAnsi="Arial" w:cs="Arial"/>
          <w:sz w:val="22"/>
        </w:rPr>
        <w:t>, 5</w:t>
      </w:r>
      <w:r w:rsidR="00B206B9" w:rsidRPr="0026054C">
        <w:rPr>
          <w:rFonts w:ascii="Arial" w:hAnsi="Arial" w:cs="Arial"/>
          <w:sz w:val="22"/>
        </w:rPr>
        <w:t>)</w:t>
      </w:r>
    </w:p>
    <w:p w14:paraId="6F4F6088" w14:textId="77777777" w:rsidR="00B206B9" w:rsidRPr="00B206B9" w:rsidRDefault="00B206B9" w:rsidP="00B206B9">
      <w:pPr>
        <w:ind w:left="180"/>
        <w:rPr>
          <w:rFonts w:ascii="Arial" w:hAnsi="Arial" w:cs="Arial"/>
          <w:sz w:val="24"/>
          <w:szCs w:val="24"/>
        </w:rPr>
      </w:pPr>
    </w:p>
    <w:p w14:paraId="5337474D" w14:textId="77777777" w:rsidR="00B206B9" w:rsidRPr="00B206B9" w:rsidRDefault="00B206B9" w:rsidP="00B206B9">
      <w:pPr>
        <w:ind w:left="720"/>
        <w:rPr>
          <w:rFonts w:ascii="Arial" w:hAnsi="Arial" w:cs="Arial"/>
          <w:b/>
          <w:i/>
          <w:sz w:val="22"/>
          <w:szCs w:val="22"/>
        </w:rPr>
      </w:pPr>
      <w:r w:rsidRPr="00B206B9">
        <w:rPr>
          <w:rFonts w:ascii="Arial" w:hAnsi="Arial" w:cs="Arial"/>
          <w:b/>
          <w:i/>
          <w:sz w:val="22"/>
          <w:szCs w:val="22"/>
          <w:u w:val="single"/>
        </w:rPr>
        <w:t>Learning Objectives</w:t>
      </w:r>
      <w:r w:rsidRPr="00B206B9">
        <w:rPr>
          <w:rFonts w:ascii="Arial" w:hAnsi="Arial" w:cs="Arial"/>
          <w:b/>
          <w:i/>
          <w:sz w:val="22"/>
          <w:szCs w:val="22"/>
        </w:rPr>
        <w:t xml:space="preserve"> </w:t>
      </w:r>
    </w:p>
    <w:p w14:paraId="0AB74598" w14:textId="04A427AD" w:rsidR="00B206B9" w:rsidRDefault="00B206B9" w:rsidP="00B206B9">
      <w:pPr>
        <w:ind w:left="720"/>
        <w:rPr>
          <w:rFonts w:ascii="Arial" w:hAnsi="Arial" w:cs="Arial"/>
          <w:b/>
          <w:sz w:val="22"/>
          <w:szCs w:val="22"/>
        </w:rPr>
      </w:pPr>
      <w:r w:rsidRPr="00B206B9">
        <w:rPr>
          <w:rFonts w:ascii="Arial" w:hAnsi="Arial" w:cs="Arial"/>
          <w:b/>
          <w:i/>
          <w:sz w:val="22"/>
          <w:szCs w:val="22"/>
        </w:rPr>
        <w:t>The student will be able to…</w:t>
      </w:r>
    </w:p>
    <w:p w14:paraId="2892D91D" w14:textId="77777777" w:rsidR="001D5DFE" w:rsidRPr="00B206B9" w:rsidRDefault="001D5DFE" w:rsidP="00B206B9">
      <w:pPr>
        <w:ind w:left="720"/>
        <w:rPr>
          <w:rFonts w:ascii="Arial" w:hAnsi="Arial" w:cs="Arial"/>
          <w:b/>
          <w:sz w:val="22"/>
          <w:szCs w:val="22"/>
        </w:rPr>
      </w:pPr>
    </w:p>
    <w:p w14:paraId="160F9684" w14:textId="77777777" w:rsidR="00F948AC" w:rsidRDefault="00F948AC" w:rsidP="003079E7">
      <w:pPr>
        <w:pStyle w:val="ListParagraph"/>
        <w:numPr>
          <w:ilvl w:val="0"/>
          <w:numId w:val="24"/>
        </w:numPr>
        <w:spacing w:line="276" w:lineRule="auto"/>
        <w:rPr>
          <w:rFonts w:ascii="Arial" w:eastAsia="Calibri" w:hAnsi="Arial" w:cs="Arial"/>
          <w:sz w:val="22"/>
          <w:szCs w:val="22"/>
        </w:rPr>
      </w:pPr>
      <w:r w:rsidRPr="00F948AC">
        <w:rPr>
          <w:rFonts w:ascii="Arial" w:eastAsia="Calibri" w:hAnsi="Arial" w:cs="Arial"/>
          <w:sz w:val="22"/>
          <w:szCs w:val="22"/>
        </w:rPr>
        <w:t xml:space="preserve">Identify reasons for studying logic and distinguish between the major subfields of logic and </w:t>
      </w:r>
    </w:p>
    <w:p w14:paraId="19A015CE" w14:textId="36B11355" w:rsidR="00F948AC" w:rsidRPr="00F948AC" w:rsidRDefault="00F948AC" w:rsidP="00F948AC">
      <w:pPr>
        <w:pStyle w:val="ListParagraph"/>
        <w:spacing w:line="276" w:lineRule="auto"/>
        <w:ind w:left="1080"/>
        <w:rPr>
          <w:rFonts w:ascii="Arial" w:eastAsia="Calibri" w:hAnsi="Arial" w:cs="Arial"/>
          <w:sz w:val="22"/>
          <w:szCs w:val="22"/>
        </w:rPr>
      </w:pPr>
      <w:r>
        <w:rPr>
          <w:rFonts w:ascii="Arial" w:eastAsia="Calibri" w:hAnsi="Arial" w:cs="Arial"/>
          <w:sz w:val="22"/>
          <w:szCs w:val="22"/>
        </w:rPr>
        <w:tab/>
      </w:r>
      <w:proofErr w:type="gramStart"/>
      <w:r w:rsidRPr="00F948AC">
        <w:rPr>
          <w:rFonts w:ascii="Arial" w:eastAsia="Calibri" w:hAnsi="Arial" w:cs="Arial"/>
          <w:sz w:val="22"/>
          <w:szCs w:val="22"/>
        </w:rPr>
        <w:t>their</w:t>
      </w:r>
      <w:proofErr w:type="gramEnd"/>
      <w:r w:rsidRPr="00F948AC">
        <w:rPr>
          <w:rFonts w:ascii="Arial" w:eastAsia="Calibri" w:hAnsi="Arial" w:cs="Arial"/>
          <w:sz w:val="22"/>
          <w:szCs w:val="22"/>
        </w:rPr>
        <w:t xml:space="preserve"> central concerns </w:t>
      </w:r>
    </w:p>
    <w:p w14:paraId="3AA7E7DD" w14:textId="77777777" w:rsidR="00F948AC" w:rsidRDefault="00F948AC" w:rsidP="00F948AC">
      <w:pPr>
        <w:pStyle w:val="ListParagraph"/>
        <w:numPr>
          <w:ilvl w:val="0"/>
          <w:numId w:val="24"/>
        </w:numPr>
        <w:spacing w:line="276" w:lineRule="auto"/>
        <w:rPr>
          <w:rFonts w:ascii="Arial" w:eastAsia="Calibri" w:hAnsi="Arial" w:cs="Arial"/>
          <w:sz w:val="22"/>
          <w:szCs w:val="22"/>
        </w:rPr>
      </w:pPr>
      <w:r w:rsidRPr="00F948AC">
        <w:rPr>
          <w:rFonts w:ascii="Arial" w:eastAsia="Calibri" w:hAnsi="Arial" w:cs="Arial"/>
          <w:sz w:val="22"/>
          <w:szCs w:val="22"/>
        </w:rPr>
        <w:t xml:space="preserve">Explain key logical concepts such as validity, consistency, soundness, inference, inductive, </w:t>
      </w:r>
    </w:p>
    <w:p w14:paraId="6F734010" w14:textId="20719312" w:rsidR="00F948AC" w:rsidRPr="00F948AC" w:rsidRDefault="00F948AC" w:rsidP="00F948AC">
      <w:pPr>
        <w:pStyle w:val="ListParagraph"/>
        <w:spacing w:line="276" w:lineRule="auto"/>
        <w:ind w:left="1080"/>
        <w:rPr>
          <w:rFonts w:ascii="Arial" w:eastAsia="Calibri" w:hAnsi="Arial" w:cs="Arial"/>
          <w:sz w:val="22"/>
          <w:szCs w:val="22"/>
        </w:rPr>
      </w:pPr>
      <w:r>
        <w:rPr>
          <w:rFonts w:ascii="Arial" w:eastAsia="Calibri" w:hAnsi="Arial" w:cs="Arial"/>
          <w:sz w:val="22"/>
          <w:szCs w:val="22"/>
        </w:rPr>
        <w:tab/>
      </w:r>
      <w:proofErr w:type="gramStart"/>
      <w:r w:rsidRPr="00F948AC">
        <w:rPr>
          <w:rFonts w:ascii="Arial" w:eastAsia="Calibri" w:hAnsi="Arial" w:cs="Arial"/>
          <w:sz w:val="22"/>
          <w:szCs w:val="22"/>
        </w:rPr>
        <w:t>deductive</w:t>
      </w:r>
      <w:proofErr w:type="gramEnd"/>
      <w:r w:rsidRPr="00F948AC">
        <w:rPr>
          <w:rFonts w:ascii="Arial" w:eastAsia="Calibri" w:hAnsi="Arial" w:cs="Arial"/>
          <w:sz w:val="22"/>
          <w:szCs w:val="22"/>
        </w:rPr>
        <w:t xml:space="preserve">, etc.  </w:t>
      </w:r>
    </w:p>
    <w:p w14:paraId="4A87340B" w14:textId="77777777" w:rsidR="00F948AC" w:rsidRDefault="00F948AC" w:rsidP="00F948AC">
      <w:pPr>
        <w:pStyle w:val="ListParagraph"/>
        <w:numPr>
          <w:ilvl w:val="0"/>
          <w:numId w:val="24"/>
        </w:numPr>
        <w:spacing w:line="276" w:lineRule="auto"/>
        <w:rPr>
          <w:rFonts w:ascii="Arial" w:eastAsia="Calibri" w:hAnsi="Arial" w:cs="Arial"/>
          <w:sz w:val="22"/>
          <w:szCs w:val="22"/>
        </w:rPr>
      </w:pPr>
      <w:r w:rsidRPr="00F948AC">
        <w:rPr>
          <w:rFonts w:ascii="Arial" w:eastAsia="Calibri" w:hAnsi="Arial" w:cs="Arial"/>
          <w:sz w:val="22"/>
          <w:szCs w:val="22"/>
        </w:rPr>
        <w:t xml:space="preserve">Critically relate key elements of reasoning, including truth, definitions, arguments, relevance, </w:t>
      </w:r>
    </w:p>
    <w:p w14:paraId="0D1FC050" w14:textId="1A846EA8" w:rsidR="00F948AC" w:rsidRPr="00F948AC" w:rsidRDefault="00F948AC" w:rsidP="00F948AC">
      <w:pPr>
        <w:pStyle w:val="ListParagraph"/>
        <w:spacing w:line="276" w:lineRule="auto"/>
        <w:ind w:left="1080"/>
        <w:rPr>
          <w:rFonts w:ascii="Arial" w:eastAsia="Calibri" w:hAnsi="Arial" w:cs="Arial"/>
          <w:sz w:val="22"/>
          <w:szCs w:val="22"/>
        </w:rPr>
      </w:pPr>
      <w:r>
        <w:rPr>
          <w:rFonts w:ascii="Arial" w:eastAsia="Calibri" w:hAnsi="Arial" w:cs="Arial"/>
          <w:sz w:val="22"/>
          <w:szCs w:val="22"/>
        </w:rPr>
        <w:tab/>
      </w:r>
      <w:r w:rsidRPr="00F948AC">
        <w:rPr>
          <w:rFonts w:ascii="Arial" w:eastAsia="Calibri" w:hAnsi="Arial" w:cs="Arial"/>
          <w:sz w:val="22"/>
          <w:szCs w:val="22"/>
        </w:rPr>
        <w:t>Judgments</w:t>
      </w:r>
      <w:r>
        <w:rPr>
          <w:rFonts w:ascii="Arial" w:eastAsia="Calibri" w:hAnsi="Arial" w:cs="Arial"/>
          <w:sz w:val="22"/>
          <w:szCs w:val="22"/>
        </w:rPr>
        <w:t xml:space="preserve"> </w:t>
      </w:r>
    </w:p>
    <w:p w14:paraId="16218525" w14:textId="6D607132" w:rsidR="00F948AC" w:rsidRDefault="00F948AC" w:rsidP="00F948AC">
      <w:pPr>
        <w:spacing w:line="276" w:lineRule="auto"/>
        <w:rPr>
          <w:rFonts w:ascii="Arial" w:eastAsia="Calibri" w:hAnsi="Arial" w:cs="Arial"/>
          <w:sz w:val="22"/>
          <w:szCs w:val="22"/>
        </w:rPr>
      </w:pPr>
    </w:p>
    <w:p w14:paraId="5B5015F8" w14:textId="2F9BDF3B" w:rsidR="00F948AC" w:rsidRPr="00B206B9" w:rsidRDefault="00F948AC" w:rsidP="00F948AC">
      <w:pPr>
        <w:rPr>
          <w:rFonts w:ascii="Arial" w:hAnsi="Arial" w:cs="Arial"/>
          <w:sz w:val="22"/>
        </w:rPr>
      </w:pPr>
      <w:r w:rsidRPr="00BB3901">
        <w:rPr>
          <w:rFonts w:ascii="Arial" w:hAnsi="Arial" w:cs="Arial"/>
          <w:b/>
          <w:sz w:val="22"/>
          <w:u w:val="single"/>
        </w:rPr>
        <w:t xml:space="preserve">Unit </w:t>
      </w:r>
      <w:r>
        <w:rPr>
          <w:rFonts w:ascii="Arial" w:hAnsi="Arial" w:cs="Arial"/>
          <w:b/>
          <w:sz w:val="22"/>
          <w:u w:val="single"/>
        </w:rPr>
        <w:t>II</w:t>
      </w:r>
      <w:r w:rsidRPr="00B206B9">
        <w:rPr>
          <w:rFonts w:ascii="Arial" w:hAnsi="Arial" w:cs="Arial"/>
          <w:b/>
          <w:sz w:val="22"/>
          <w:u w:val="single"/>
        </w:rPr>
        <w:t xml:space="preserve">: </w:t>
      </w:r>
      <w:r>
        <w:rPr>
          <w:rFonts w:ascii="Arial" w:hAnsi="Arial" w:cs="Arial"/>
          <w:b/>
          <w:sz w:val="22"/>
          <w:u w:val="single"/>
        </w:rPr>
        <w:t>Traditional Logic</w:t>
      </w:r>
      <w:r w:rsidRPr="00F948AC">
        <w:rPr>
          <w:rFonts w:ascii="Arial" w:hAnsi="Arial" w:cs="Arial"/>
          <w:b/>
          <w:sz w:val="22"/>
          <w:u w:val="single"/>
        </w:rPr>
        <w:t xml:space="preserve"> </w:t>
      </w:r>
      <w:r>
        <w:rPr>
          <w:rFonts w:ascii="Arial" w:hAnsi="Arial" w:cs="Arial"/>
          <w:sz w:val="22"/>
        </w:rPr>
        <w:t>(</w:t>
      </w:r>
      <w:r w:rsidRPr="0026054C">
        <w:rPr>
          <w:rFonts w:ascii="Arial" w:hAnsi="Arial" w:cs="Arial"/>
          <w:sz w:val="22"/>
        </w:rPr>
        <w:t>SLO</w:t>
      </w:r>
      <w:r>
        <w:rPr>
          <w:rFonts w:ascii="Arial" w:hAnsi="Arial" w:cs="Arial"/>
          <w:sz w:val="22"/>
        </w:rPr>
        <w:t># 1, 2,</w:t>
      </w:r>
      <w:r w:rsidRPr="0026054C">
        <w:rPr>
          <w:rFonts w:ascii="Arial" w:hAnsi="Arial" w:cs="Arial"/>
          <w:sz w:val="22"/>
        </w:rPr>
        <w:t xml:space="preserve"> 4</w:t>
      </w:r>
      <w:r>
        <w:rPr>
          <w:rFonts w:ascii="Arial" w:hAnsi="Arial" w:cs="Arial"/>
          <w:sz w:val="22"/>
        </w:rPr>
        <w:t>, 5</w:t>
      </w:r>
      <w:r w:rsidRPr="0026054C">
        <w:rPr>
          <w:rFonts w:ascii="Arial" w:hAnsi="Arial" w:cs="Arial"/>
          <w:sz w:val="22"/>
        </w:rPr>
        <w:t>)</w:t>
      </w:r>
    </w:p>
    <w:p w14:paraId="2A67AF59" w14:textId="77777777" w:rsidR="00F948AC" w:rsidRPr="00B206B9" w:rsidRDefault="00F948AC" w:rsidP="00F948AC">
      <w:pPr>
        <w:ind w:left="180"/>
        <w:rPr>
          <w:rFonts w:ascii="Arial" w:hAnsi="Arial" w:cs="Arial"/>
          <w:sz w:val="24"/>
          <w:szCs w:val="24"/>
        </w:rPr>
      </w:pPr>
    </w:p>
    <w:p w14:paraId="66BEC485" w14:textId="77777777" w:rsidR="00F948AC" w:rsidRPr="00B206B9" w:rsidRDefault="00F948AC" w:rsidP="00F948AC">
      <w:pPr>
        <w:ind w:left="720"/>
        <w:rPr>
          <w:rFonts w:ascii="Arial" w:hAnsi="Arial" w:cs="Arial"/>
          <w:b/>
          <w:i/>
          <w:sz w:val="22"/>
          <w:szCs w:val="22"/>
        </w:rPr>
      </w:pPr>
      <w:r w:rsidRPr="00B206B9">
        <w:rPr>
          <w:rFonts w:ascii="Arial" w:hAnsi="Arial" w:cs="Arial"/>
          <w:b/>
          <w:i/>
          <w:sz w:val="22"/>
          <w:szCs w:val="22"/>
          <w:u w:val="single"/>
        </w:rPr>
        <w:t>Learning Objectives</w:t>
      </w:r>
      <w:r w:rsidRPr="00B206B9">
        <w:rPr>
          <w:rFonts w:ascii="Arial" w:hAnsi="Arial" w:cs="Arial"/>
          <w:b/>
          <w:i/>
          <w:sz w:val="22"/>
          <w:szCs w:val="22"/>
        </w:rPr>
        <w:t xml:space="preserve"> </w:t>
      </w:r>
    </w:p>
    <w:p w14:paraId="3F85FE54" w14:textId="77777777" w:rsidR="00F948AC" w:rsidRDefault="00F948AC" w:rsidP="00F948AC">
      <w:pPr>
        <w:ind w:left="720"/>
        <w:rPr>
          <w:rFonts w:ascii="Arial" w:hAnsi="Arial" w:cs="Arial"/>
          <w:b/>
          <w:sz w:val="22"/>
          <w:szCs w:val="22"/>
        </w:rPr>
      </w:pPr>
      <w:r w:rsidRPr="00B206B9">
        <w:rPr>
          <w:rFonts w:ascii="Arial" w:hAnsi="Arial" w:cs="Arial"/>
          <w:b/>
          <w:i/>
          <w:sz w:val="22"/>
          <w:szCs w:val="22"/>
        </w:rPr>
        <w:t>The student will be able to…</w:t>
      </w:r>
    </w:p>
    <w:p w14:paraId="27E37018" w14:textId="77777777" w:rsidR="00F948AC" w:rsidRPr="00F948AC" w:rsidRDefault="00F948AC" w:rsidP="00F948AC">
      <w:pPr>
        <w:spacing w:line="276" w:lineRule="auto"/>
        <w:rPr>
          <w:rFonts w:ascii="Arial" w:eastAsia="Calibri" w:hAnsi="Arial" w:cs="Arial"/>
          <w:sz w:val="22"/>
          <w:szCs w:val="22"/>
        </w:rPr>
      </w:pPr>
    </w:p>
    <w:p w14:paraId="5EB26F5D" w14:textId="77777777" w:rsidR="00F948AC" w:rsidRDefault="00F948AC" w:rsidP="00F948AC">
      <w:pPr>
        <w:pStyle w:val="ListParagraph"/>
        <w:numPr>
          <w:ilvl w:val="0"/>
          <w:numId w:val="25"/>
        </w:numPr>
        <w:spacing w:line="276" w:lineRule="auto"/>
        <w:rPr>
          <w:rFonts w:ascii="Arial" w:eastAsia="Calibri" w:hAnsi="Arial" w:cs="Arial"/>
          <w:sz w:val="22"/>
          <w:szCs w:val="22"/>
        </w:rPr>
      </w:pPr>
      <w:r w:rsidRPr="00F948AC">
        <w:rPr>
          <w:rFonts w:ascii="Arial" w:eastAsia="Calibri" w:hAnsi="Arial" w:cs="Arial"/>
          <w:sz w:val="22"/>
          <w:szCs w:val="22"/>
        </w:rPr>
        <w:t xml:space="preserve">Understand the basic elements of traditional logical systems, including historical context and </w:t>
      </w:r>
    </w:p>
    <w:p w14:paraId="27839033" w14:textId="27680CFC" w:rsidR="00F948AC" w:rsidRPr="00F948AC" w:rsidRDefault="00F948AC" w:rsidP="00F948AC">
      <w:pPr>
        <w:pStyle w:val="ListParagraph"/>
        <w:spacing w:line="276" w:lineRule="auto"/>
        <w:ind w:left="1080"/>
        <w:rPr>
          <w:rFonts w:ascii="Arial" w:eastAsia="Calibri" w:hAnsi="Arial" w:cs="Arial"/>
          <w:sz w:val="22"/>
          <w:szCs w:val="22"/>
        </w:rPr>
      </w:pPr>
      <w:r>
        <w:rPr>
          <w:rFonts w:ascii="Arial" w:eastAsia="Calibri" w:hAnsi="Arial" w:cs="Arial"/>
          <w:sz w:val="22"/>
          <w:szCs w:val="22"/>
        </w:rPr>
        <w:tab/>
      </w:r>
      <w:proofErr w:type="gramStart"/>
      <w:r w:rsidRPr="00F948AC">
        <w:rPr>
          <w:rFonts w:ascii="Arial" w:eastAsia="Calibri" w:hAnsi="Arial" w:cs="Arial"/>
          <w:sz w:val="22"/>
          <w:szCs w:val="22"/>
        </w:rPr>
        <w:t>applications</w:t>
      </w:r>
      <w:proofErr w:type="gramEnd"/>
    </w:p>
    <w:p w14:paraId="3B31CA0E" w14:textId="77777777" w:rsidR="00F948AC" w:rsidRDefault="00F948AC" w:rsidP="00F948AC">
      <w:pPr>
        <w:pStyle w:val="ListParagraph"/>
        <w:numPr>
          <w:ilvl w:val="0"/>
          <w:numId w:val="25"/>
        </w:numPr>
        <w:spacing w:line="276" w:lineRule="auto"/>
        <w:rPr>
          <w:rFonts w:ascii="Arial" w:eastAsia="Calibri" w:hAnsi="Arial" w:cs="Arial"/>
          <w:sz w:val="22"/>
          <w:szCs w:val="22"/>
        </w:rPr>
      </w:pPr>
      <w:r w:rsidRPr="00F948AC">
        <w:rPr>
          <w:rFonts w:ascii="Arial" w:eastAsia="Calibri" w:hAnsi="Arial" w:cs="Arial"/>
          <w:sz w:val="22"/>
          <w:szCs w:val="22"/>
        </w:rPr>
        <w:t xml:space="preserve">Explain concepts and use techniques pertaining to standard form sentences &amp; arguments, </w:t>
      </w:r>
    </w:p>
    <w:p w14:paraId="11CBD59F" w14:textId="4049E3D0" w:rsidR="00F948AC" w:rsidRPr="00F948AC" w:rsidRDefault="00F948AC" w:rsidP="00F948AC">
      <w:pPr>
        <w:pStyle w:val="ListParagraph"/>
        <w:spacing w:line="276" w:lineRule="auto"/>
        <w:ind w:left="1080"/>
        <w:rPr>
          <w:rFonts w:ascii="Arial" w:eastAsia="Calibri" w:hAnsi="Arial" w:cs="Arial"/>
          <w:sz w:val="22"/>
          <w:szCs w:val="22"/>
        </w:rPr>
      </w:pPr>
      <w:r>
        <w:rPr>
          <w:rFonts w:ascii="Arial" w:eastAsia="Calibri" w:hAnsi="Arial" w:cs="Arial"/>
          <w:sz w:val="22"/>
          <w:szCs w:val="22"/>
        </w:rPr>
        <w:tab/>
      </w:r>
      <w:proofErr w:type="gramStart"/>
      <w:r w:rsidRPr="00F948AC">
        <w:rPr>
          <w:rFonts w:ascii="Arial" w:eastAsia="Calibri" w:hAnsi="Arial" w:cs="Arial"/>
          <w:sz w:val="22"/>
          <w:szCs w:val="22"/>
        </w:rPr>
        <w:t>categorical</w:t>
      </w:r>
      <w:proofErr w:type="gramEnd"/>
      <w:r w:rsidRPr="00F948AC">
        <w:rPr>
          <w:rFonts w:ascii="Arial" w:eastAsia="Calibri" w:hAnsi="Arial" w:cs="Arial"/>
          <w:sz w:val="22"/>
          <w:szCs w:val="22"/>
        </w:rPr>
        <w:t xml:space="preserve"> statements, syllogisms and their attributes, </w:t>
      </w:r>
      <w:r>
        <w:rPr>
          <w:rFonts w:ascii="Arial" w:eastAsia="Calibri" w:hAnsi="Arial" w:cs="Arial"/>
          <w:sz w:val="22"/>
          <w:szCs w:val="22"/>
        </w:rPr>
        <w:t xml:space="preserve">etc. </w:t>
      </w:r>
    </w:p>
    <w:p w14:paraId="14C9B3DE" w14:textId="77777777" w:rsidR="00F948AC" w:rsidRDefault="00F948AC" w:rsidP="00F948AC">
      <w:pPr>
        <w:pStyle w:val="ListParagraph"/>
        <w:numPr>
          <w:ilvl w:val="0"/>
          <w:numId w:val="25"/>
        </w:numPr>
        <w:spacing w:line="276" w:lineRule="auto"/>
        <w:rPr>
          <w:rFonts w:ascii="Arial" w:eastAsia="Calibri" w:hAnsi="Arial" w:cs="Arial"/>
          <w:sz w:val="22"/>
          <w:szCs w:val="22"/>
        </w:rPr>
      </w:pPr>
      <w:r w:rsidRPr="00F948AC">
        <w:rPr>
          <w:rFonts w:ascii="Arial" w:eastAsia="Calibri" w:hAnsi="Arial" w:cs="Arial"/>
          <w:sz w:val="22"/>
          <w:szCs w:val="22"/>
        </w:rPr>
        <w:t xml:space="preserve">Critically relate key elements of the traditional and modern squares of opposition, basic </w:t>
      </w:r>
    </w:p>
    <w:p w14:paraId="424BCDDE" w14:textId="034924D9" w:rsidR="00F948AC" w:rsidRPr="00F948AC" w:rsidRDefault="00F948AC" w:rsidP="00F948AC">
      <w:pPr>
        <w:pStyle w:val="ListParagraph"/>
        <w:spacing w:line="276" w:lineRule="auto"/>
        <w:ind w:left="1080"/>
        <w:rPr>
          <w:rFonts w:ascii="Arial" w:eastAsia="Calibri" w:hAnsi="Arial" w:cs="Arial"/>
          <w:sz w:val="22"/>
          <w:szCs w:val="22"/>
        </w:rPr>
      </w:pPr>
      <w:r>
        <w:rPr>
          <w:rFonts w:ascii="Arial" w:eastAsia="Calibri" w:hAnsi="Arial" w:cs="Arial"/>
          <w:sz w:val="22"/>
          <w:szCs w:val="22"/>
        </w:rPr>
        <w:tab/>
      </w:r>
      <w:proofErr w:type="gramStart"/>
      <w:r w:rsidRPr="00F948AC">
        <w:rPr>
          <w:rFonts w:ascii="Arial" w:eastAsia="Calibri" w:hAnsi="Arial" w:cs="Arial"/>
          <w:sz w:val="22"/>
          <w:szCs w:val="22"/>
        </w:rPr>
        <w:t>immediate</w:t>
      </w:r>
      <w:proofErr w:type="gramEnd"/>
      <w:r w:rsidRPr="00F948AC">
        <w:rPr>
          <w:rFonts w:ascii="Arial" w:eastAsia="Calibri" w:hAnsi="Arial" w:cs="Arial"/>
          <w:sz w:val="22"/>
          <w:szCs w:val="22"/>
        </w:rPr>
        <w:t xml:space="preserve"> inferences,  distribution of terms, paradoxes, enthymemes, </w:t>
      </w:r>
      <w:r>
        <w:rPr>
          <w:rFonts w:ascii="Arial" w:eastAsia="Calibri" w:hAnsi="Arial" w:cs="Arial"/>
          <w:sz w:val="22"/>
          <w:szCs w:val="22"/>
        </w:rPr>
        <w:t>etc.</w:t>
      </w:r>
    </w:p>
    <w:p w14:paraId="7125A353" w14:textId="77777777" w:rsidR="00F948AC" w:rsidRPr="00F948AC" w:rsidRDefault="00F948AC" w:rsidP="00F948AC">
      <w:pPr>
        <w:spacing w:line="276" w:lineRule="auto"/>
        <w:rPr>
          <w:rFonts w:ascii="Arial" w:eastAsia="Calibri" w:hAnsi="Arial" w:cs="Arial"/>
          <w:sz w:val="22"/>
          <w:szCs w:val="22"/>
        </w:rPr>
      </w:pPr>
      <w:r w:rsidRPr="00F948AC">
        <w:rPr>
          <w:rFonts w:ascii="Arial" w:eastAsia="Calibri" w:hAnsi="Arial" w:cs="Arial"/>
          <w:sz w:val="22"/>
          <w:szCs w:val="22"/>
        </w:rPr>
        <w:tab/>
      </w:r>
    </w:p>
    <w:p w14:paraId="56C602E7" w14:textId="1ABDEBC9" w:rsidR="00F948AC" w:rsidRPr="00B206B9" w:rsidRDefault="00F948AC" w:rsidP="00F948AC">
      <w:pPr>
        <w:rPr>
          <w:rFonts w:ascii="Arial" w:hAnsi="Arial" w:cs="Arial"/>
          <w:sz w:val="22"/>
        </w:rPr>
      </w:pPr>
      <w:r w:rsidRPr="00BB3901">
        <w:rPr>
          <w:rFonts w:ascii="Arial" w:hAnsi="Arial" w:cs="Arial"/>
          <w:b/>
          <w:sz w:val="22"/>
          <w:u w:val="single"/>
        </w:rPr>
        <w:t xml:space="preserve">Unit </w:t>
      </w:r>
      <w:r>
        <w:rPr>
          <w:rFonts w:ascii="Arial" w:hAnsi="Arial" w:cs="Arial"/>
          <w:b/>
          <w:sz w:val="22"/>
          <w:u w:val="single"/>
        </w:rPr>
        <w:t>III</w:t>
      </w:r>
      <w:r w:rsidRPr="00B206B9">
        <w:rPr>
          <w:rFonts w:ascii="Arial" w:hAnsi="Arial" w:cs="Arial"/>
          <w:b/>
          <w:sz w:val="22"/>
          <w:u w:val="single"/>
        </w:rPr>
        <w:t xml:space="preserve">: </w:t>
      </w:r>
      <w:r>
        <w:rPr>
          <w:rFonts w:ascii="Arial" w:hAnsi="Arial" w:cs="Arial"/>
          <w:b/>
          <w:sz w:val="22"/>
          <w:u w:val="single"/>
        </w:rPr>
        <w:t>Informal and Inductive Logic</w:t>
      </w:r>
      <w:r w:rsidRPr="00F948AC">
        <w:rPr>
          <w:rFonts w:ascii="Arial" w:hAnsi="Arial" w:cs="Arial"/>
          <w:b/>
          <w:sz w:val="22"/>
          <w:u w:val="single"/>
        </w:rPr>
        <w:t xml:space="preserve"> </w:t>
      </w:r>
      <w:r>
        <w:rPr>
          <w:rFonts w:ascii="Arial" w:hAnsi="Arial" w:cs="Arial"/>
          <w:sz w:val="22"/>
        </w:rPr>
        <w:t>(</w:t>
      </w:r>
      <w:r w:rsidRPr="0026054C">
        <w:rPr>
          <w:rFonts w:ascii="Arial" w:hAnsi="Arial" w:cs="Arial"/>
          <w:sz w:val="22"/>
        </w:rPr>
        <w:t>SLO</w:t>
      </w:r>
      <w:r>
        <w:rPr>
          <w:rFonts w:ascii="Arial" w:hAnsi="Arial" w:cs="Arial"/>
          <w:sz w:val="22"/>
        </w:rPr>
        <w:t># 1, 2,</w:t>
      </w:r>
      <w:r w:rsidRPr="0026054C">
        <w:rPr>
          <w:rFonts w:ascii="Arial" w:hAnsi="Arial" w:cs="Arial"/>
          <w:sz w:val="22"/>
        </w:rPr>
        <w:t xml:space="preserve"> 4</w:t>
      </w:r>
      <w:r>
        <w:rPr>
          <w:rFonts w:ascii="Arial" w:hAnsi="Arial" w:cs="Arial"/>
          <w:sz w:val="22"/>
        </w:rPr>
        <w:t>, 5</w:t>
      </w:r>
      <w:r w:rsidRPr="0026054C">
        <w:rPr>
          <w:rFonts w:ascii="Arial" w:hAnsi="Arial" w:cs="Arial"/>
          <w:sz w:val="22"/>
        </w:rPr>
        <w:t>)</w:t>
      </w:r>
    </w:p>
    <w:p w14:paraId="056A49AA" w14:textId="77777777" w:rsidR="00F948AC" w:rsidRPr="00B206B9" w:rsidRDefault="00F948AC" w:rsidP="00F948AC">
      <w:pPr>
        <w:ind w:left="180"/>
        <w:rPr>
          <w:rFonts w:ascii="Arial" w:hAnsi="Arial" w:cs="Arial"/>
          <w:sz w:val="24"/>
          <w:szCs w:val="24"/>
        </w:rPr>
      </w:pPr>
    </w:p>
    <w:p w14:paraId="5998A7E4" w14:textId="77777777" w:rsidR="00F948AC" w:rsidRPr="00B206B9" w:rsidRDefault="00F948AC" w:rsidP="00F948AC">
      <w:pPr>
        <w:ind w:left="720"/>
        <w:rPr>
          <w:rFonts w:ascii="Arial" w:hAnsi="Arial" w:cs="Arial"/>
          <w:b/>
          <w:i/>
          <w:sz w:val="22"/>
          <w:szCs w:val="22"/>
        </w:rPr>
      </w:pPr>
      <w:r w:rsidRPr="00B206B9">
        <w:rPr>
          <w:rFonts w:ascii="Arial" w:hAnsi="Arial" w:cs="Arial"/>
          <w:b/>
          <w:i/>
          <w:sz w:val="22"/>
          <w:szCs w:val="22"/>
          <w:u w:val="single"/>
        </w:rPr>
        <w:t>Learning Objectives</w:t>
      </w:r>
      <w:r w:rsidRPr="00B206B9">
        <w:rPr>
          <w:rFonts w:ascii="Arial" w:hAnsi="Arial" w:cs="Arial"/>
          <w:b/>
          <w:i/>
          <w:sz w:val="22"/>
          <w:szCs w:val="22"/>
        </w:rPr>
        <w:t xml:space="preserve"> </w:t>
      </w:r>
    </w:p>
    <w:p w14:paraId="506DCB51" w14:textId="77777777" w:rsidR="00F948AC" w:rsidRDefault="00F948AC" w:rsidP="00F948AC">
      <w:pPr>
        <w:ind w:left="720"/>
        <w:rPr>
          <w:rFonts w:ascii="Arial" w:hAnsi="Arial" w:cs="Arial"/>
          <w:b/>
          <w:sz w:val="22"/>
          <w:szCs w:val="22"/>
        </w:rPr>
      </w:pPr>
      <w:r w:rsidRPr="00B206B9">
        <w:rPr>
          <w:rFonts w:ascii="Arial" w:hAnsi="Arial" w:cs="Arial"/>
          <w:b/>
          <w:i/>
          <w:sz w:val="22"/>
          <w:szCs w:val="22"/>
        </w:rPr>
        <w:t>The student will be able to…</w:t>
      </w:r>
    </w:p>
    <w:p w14:paraId="1D5D3334" w14:textId="77777777" w:rsidR="00F948AC" w:rsidRPr="00F948AC" w:rsidRDefault="00F948AC" w:rsidP="00F948AC">
      <w:pPr>
        <w:spacing w:line="276" w:lineRule="auto"/>
        <w:rPr>
          <w:rFonts w:ascii="Arial" w:eastAsia="Calibri" w:hAnsi="Arial" w:cs="Arial"/>
          <w:sz w:val="22"/>
          <w:szCs w:val="22"/>
        </w:rPr>
      </w:pPr>
    </w:p>
    <w:p w14:paraId="6EFF715C" w14:textId="77777777" w:rsidR="00F948AC" w:rsidRDefault="00F948AC" w:rsidP="00F948AC">
      <w:pPr>
        <w:pStyle w:val="ListParagraph"/>
        <w:numPr>
          <w:ilvl w:val="0"/>
          <w:numId w:val="26"/>
        </w:numPr>
        <w:spacing w:line="276" w:lineRule="auto"/>
        <w:rPr>
          <w:rFonts w:ascii="Arial" w:eastAsia="Calibri" w:hAnsi="Arial" w:cs="Arial"/>
          <w:sz w:val="22"/>
          <w:szCs w:val="22"/>
        </w:rPr>
      </w:pPr>
      <w:r w:rsidRPr="00F948AC">
        <w:rPr>
          <w:rFonts w:ascii="Arial" w:eastAsia="Calibri" w:hAnsi="Arial" w:cs="Arial"/>
          <w:sz w:val="22"/>
          <w:szCs w:val="22"/>
        </w:rPr>
        <w:t xml:space="preserve">Understand the basic elements of informal and inductive logical systems, including historical </w:t>
      </w:r>
    </w:p>
    <w:p w14:paraId="66E0CFA3" w14:textId="031632CE" w:rsidR="00F948AC" w:rsidRPr="00F948AC" w:rsidRDefault="00F948AC" w:rsidP="00F948AC">
      <w:pPr>
        <w:pStyle w:val="ListParagraph"/>
        <w:spacing w:line="276" w:lineRule="auto"/>
        <w:ind w:left="1080"/>
        <w:rPr>
          <w:rFonts w:ascii="Arial" w:eastAsia="Calibri" w:hAnsi="Arial" w:cs="Arial"/>
          <w:sz w:val="22"/>
          <w:szCs w:val="22"/>
        </w:rPr>
      </w:pPr>
      <w:r>
        <w:rPr>
          <w:rFonts w:ascii="Arial" w:eastAsia="Calibri" w:hAnsi="Arial" w:cs="Arial"/>
          <w:sz w:val="22"/>
          <w:szCs w:val="22"/>
        </w:rPr>
        <w:tab/>
      </w:r>
      <w:proofErr w:type="gramStart"/>
      <w:r w:rsidRPr="00F948AC">
        <w:rPr>
          <w:rFonts w:ascii="Arial" w:eastAsia="Calibri" w:hAnsi="Arial" w:cs="Arial"/>
          <w:sz w:val="22"/>
          <w:szCs w:val="22"/>
        </w:rPr>
        <w:t>context</w:t>
      </w:r>
      <w:proofErr w:type="gramEnd"/>
      <w:r w:rsidRPr="00F948AC">
        <w:rPr>
          <w:rFonts w:ascii="Arial" w:eastAsia="Calibri" w:hAnsi="Arial" w:cs="Arial"/>
          <w:sz w:val="22"/>
          <w:szCs w:val="22"/>
        </w:rPr>
        <w:t xml:space="preserve"> and applications </w:t>
      </w:r>
    </w:p>
    <w:p w14:paraId="3AE0C0FD" w14:textId="77777777" w:rsidR="00F948AC" w:rsidRDefault="00F948AC" w:rsidP="00F948AC">
      <w:pPr>
        <w:pStyle w:val="ListParagraph"/>
        <w:numPr>
          <w:ilvl w:val="0"/>
          <w:numId w:val="26"/>
        </w:numPr>
        <w:spacing w:line="276" w:lineRule="auto"/>
        <w:rPr>
          <w:rFonts w:ascii="Arial" w:eastAsia="Calibri" w:hAnsi="Arial" w:cs="Arial"/>
          <w:sz w:val="22"/>
          <w:szCs w:val="22"/>
        </w:rPr>
      </w:pPr>
      <w:r w:rsidRPr="00F948AC">
        <w:rPr>
          <w:rFonts w:ascii="Arial" w:eastAsia="Calibri" w:hAnsi="Arial" w:cs="Arial"/>
          <w:sz w:val="22"/>
          <w:szCs w:val="22"/>
        </w:rPr>
        <w:t xml:space="preserve">Explain concepts and use techniques pertaining to different types of inductive arguments, </w:t>
      </w:r>
    </w:p>
    <w:p w14:paraId="328D04D5" w14:textId="7A162E15" w:rsidR="00F948AC" w:rsidRPr="00F948AC" w:rsidRDefault="00F948AC" w:rsidP="00F948AC">
      <w:pPr>
        <w:pStyle w:val="ListParagraph"/>
        <w:spacing w:line="276" w:lineRule="auto"/>
        <w:ind w:left="1080"/>
        <w:rPr>
          <w:rFonts w:ascii="Arial" w:eastAsia="Calibri" w:hAnsi="Arial" w:cs="Arial"/>
          <w:sz w:val="22"/>
          <w:szCs w:val="22"/>
        </w:rPr>
      </w:pPr>
      <w:r>
        <w:rPr>
          <w:rFonts w:ascii="Arial" w:eastAsia="Calibri" w:hAnsi="Arial" w:cs="Arial"/>
          <w:sz w:val="22"/>
          <w:szCs w:val="22"/>
        </w:rPr>
        <w:tab/>
      </w:r>
      <w:proofErr w:type="gramStart"/>
      <w:r w:rsidRPr="00F948AC">
        <w:rPr>
          <w:rFonts w:ascii="Arial" w:eastAsia="Calibri" w:hAnsi="Arial" w:cs="Arial"/>
          <w:sz w:val="22"/>
          <w:szCs w:val="22"/>
        </w:rPr>
        <w:t>issues</w:t>
      </w:r>
      <w:proofErr w:type="gramEnd"/>
      <w:r w:rsidRPr="00F948AC">
        <w:rPr>
          <w:rFonts w:ascii="Arial" w:eastAsia="Calibri" w:hAnsi="Arial" w:cs="Arial"/>
          <w:sz w:val="22"/>
          <w:szCs w:val="22"/>
        </w:rPr>
        <w:t xml:space="preserve"> of strength </w:t>
      </w:r>
      <w:r>
        <w:rPr>
          <w:rFonts w:ascii="Arial" w:eastAsia="Calibri" w:hAnsi="Arial" w:cs="Arial"/>
          <w:sz w:val="22"/>
          <w:szCs w:val="22"/>
        </w:rPr>
        <w:t>and cogency, etc.</w:t>
      </w:r>
    </w:p>
    <w:p w14:paraId="7DCDE0CB" w14:textId="77777777" w:rsidR="00F948AC" w:rsidRDefault="00F948AC" w:rsidP="00F948AC">
      <w:pPr>
        <w:pStyle w:val="ListParagraph"/>
        <w:numPr>
          <w:ilvl w:val="0"/>
          <w:numId w:val="26"/>
        </w:numPr>
        <w:spacing w:line="276" w:lineRule="auto"/>
        <w:rPr>
          <w:rFonts w:ascii="Arial" w:eastAsia="Calibri" w:hAnsi="Arial" w:cs="Arial"/>
          <w:sz w:val="22"/>
          <w:szCs w:val="22"/>
        </w:rPr>
      </w:pPr>
      <w:r w:rsidRPr="00F948AC">
        <w:rPr>
          <w:rFonts w:ascii="Arial" w:eastAsia="Calibri" w:hAnsi="Arial" w:cs="Arial"/>
          <w:sz w:val="22"/>
          <w:szCs w:val="22"/>
        </w:rPr>
        <w:t xml:space="preserve">Critically distinguish between standard informal and formal fallacies, with emphasis on </w:t>
      </w:r>
    </w:p>
    <w:p w14:paraId="68EC8362" w14:textId="6CB9BABE" w:rsidR="00F948AC" w:rsidRPr="00F948AC" w:rsidRDefault="00F948AC" w:rsidP="00F948AC">
      <w:pPr>
        <w:pStyle w:val="ListParagraph"/>
        <w:spacing w:line="276" w:lineRule="auto"/>
        <w:ind w:left="1080"/>
        <w:rPr>
          <w:rFonts w:ascii="Arial" w:eastAsia="Calibri" w:hAnsi="Arial" w:cs="Arial"/>
          <w:sz w:val="22"/>
          <w:szCs w:val="22"/>
        </w:rPr>
      </w:pPr>
      <w:r>
        <w:rPr>
          <w:rFonts w:ascii="Arial" w:eastAsia="Calibri" w:hAnsi="Arial" w:cs="Arial"/>
          <w:sz w:val="22"/>
          <w:szCs w:val="22"/>
        </w:rPr>
        <w:tab/>
      </w:r>
      <w:proofErr w:type="gramStart"/>
      <w:r w:rsidRPr="00F948AC">
        <w:rPr>
          <w:rFonts w:ascii="Arial" w:eastAsia="Calibri" w:hAnsi="Arial" w:cs="Arial"/>
          <w:sz w:val="22"/>
          <w:szCs w:val="22"/>
        </w:rPr>
        <w:t>applications</w:t>
      </w:r>
      <w:proofErr w:type="gramEnd"/>
      <w:r w:rsidRPr="00F948AC">
        <w:rPr>
          <w:rFonts w:ascii="Arial" w:eastAsia="Calibri" w:hAnsi="Arial" w:cs="Arial"/>
          <w:sz w:val="22"/>
          <w:szCs w:val="22"/>
        </w:rPr>
        <w:t xml:space="preserve"> to real world articles and speeches, including application in science. </w:t>
      </w:r>
      <w:r w:rsidRPr="00F948AC">
        <w:rPr>
          <w:rFonts w:ascii="Arial" w:eastAsia="Calibri" w:hAnsi="Arial" w:cs="Arial"/>
          <w:sz w:val="22"/>
          <w:szCs w:val="22"/>
        </w:rPr>
        <w:tab/>
      </w:r>
    </w:p>
    <w:p w14:paraId="54793964" w14:textId="77777777" w:rsidR="00F948AC" w:rsidRPr="00F948AC" w:rsidRDefault="00F948AC" w:rsidP="00F948AC">
      <w:pPr>
        <w:spacing w:line="276" w:lineRule="auto"/>
        <w:rPr>
          <w:rFonts w:ascii="Arial" w:eastAsia="Calibri" w:hAnsi="Arial" w:cs="Arial"/>
          <w:sz w:val="22"/>
          <w:szCs w:val="22"/>
        </w:rPr>
      </w:pPr>
    </w:p>
    <w:p w14:paraId="6147833A" w14:textId="35E33419" w:rsidR="007713EB" w:rsidRPr="00B206B9" w:rsidRDefault="007713EB" w:rsidP="007713EB">
      <w:pPr>
        <w:rPr>
          <w:rFonts w:ascii="Arial" w:hAnsi="Arial" w:cs="Arial"/>
          <w:sz w:val="22"/>
        </w:rPr>
      </w:pPr>
      <w:r w:rsidRPr="00BB3901">
        <w:rPr>
          <w:rFonts w:ascii="Arial" w:hAnsi="Arial" w:cs="Arial"/>
          <w:b/>
          <w:sz w:val="22"/>
          <w:u w:val="single"/>
        </w:rPr>
        <w:t xml:space="preserve">Unit </w:t>
      </w:r>
      <w:r>
        <w:rPr>
          <w:rFonts w:ascii="Arial" w:hAnsi="Arial" w:cs="Arial"/>
          <w:b/>
          <w:sz w:val="22"/>
          <w:u w:val="single"/>
        </w:rPr>
        <w:t>IV</w:t>
      </w:r>
      <w:r w:rsidRPr="00B206B9">
        <w:rPr>
          <w:rFonts w:ascii="Arial" w:hAnsi="Arial" w:cs="Arial"/>
          <w:b/>
          <w:sz w:val="22"/>
          <w:u w:val="single"/>
        </w:rPr>
        <w:t xml:space="preserve">: </w:t>
      </w:r>
      <w:r>
        <w:rPr>
          <w:rFonts w:ascii="Arial" w:hAnsi="Arial" w:cs="Arial"/>
          <w:b/>
          <w:sz w:val="22"/>
          <w:u w:val="single"/>
        </w:rPr>
        <w:t>Symbolic Logic</w:t>
      </w:r>
      <w:r w:rsidRPr="00F948AC">
        <w:rPr>
          <w:rFonts w:ascii="Arial" w:hAnsi="Arial" w:cs="Arial"/>
          <w:b/>
          <w:sz w:val="22"/>
          <w:u w:val="single"/>
        </w:rPr>
        <w:t xml:space="preserve"> </w:t>
      </w:r>
      <w:r>
        <w:rPr>
          <w:rFonts w:ascii="Arial" w:hAnsi="Arial" w:cs="Arial"/>
          <w:sz w:val="22"/>
        </w:rPr>
        <w:t>(</w:t>
      </w:r>
      <w:r w:rsidRPr="0026054C">
        <w:rPr>
          <w:rFonts w:ascii="Arial" w:hAnsi="Arial" w:cs="Arial"/>
          <w:sz w:val="22"/>
        </w:rPr>
        <w:t>SLO</w:t>
      </w:r>
      <w:r>
        <w:rPr>
          <w:rFonts w:ascii="Arial" w:hAnsi="Arial" w:cs="Arial"/>
          <w:sz w:val="22"/>
        </w:rPr>
        <w:t># 1, 2,</w:t>
      </w:r>
      <w:r w:rsidRPr="0026054C">
        <w:rPr>
          <w:rFonts w:ascii="Arial" w:hAnsi="Arial" w:cs="Arial"/>
          <w:sz w:val="22"/>
        </w:rPr>
        <w:t xml:space="preserve"> 4</w:t>
      </w:r>
      <w:r>
        <w:rPr>
          <w:rFonts w:ascii="Arial" w:hAnsi="Arial" w:cs="Arial"/>
          <w:sz w:val="22"/>
        </w:rPr>
        <w:t>, 5</w:t>
      </w:r>
      <w:r w:rsidRPr="0026054C">
        <w:rPr>
          <w:rFonts w:ascii="Arial" w:hAnsi="Arial" w:cs="Arial"/>
          <w:sz w:val="22"/>
        </w:rPr>
        <w:t>)</w:t>
      </w:r>
    </w:p>
    <w:p w14:paraId="0F8225E2" w14:textId="77777777" w:rsidR="007713EB" w:rsidRPr="00B206B9" w:rsidRDefault="007713EB" w:rsidP="007713EB">
      <w:pPr>
        <w:ind w:left="180"/>
        <w:rPr>
          <w:rFonts w:ascii="Arial" w:hAnsi="Arial" w:cs="Arial"/>
          <w:sz w:val="24"/>
          <w:szCs w:val="24"/>
        </w:rPr>
      </w:pPr>
    </w:p>
    <w:p w14:paraId="0EF41277" w14:textId="77777777" w:rsidR="007713EB" w:rsidRPr="00B206B9" w:rsidRDefault="007713EB" w:rsidP="007713EB">
      <w:pPr>
        <w:ind w:left="720"/>
        <w:rPr>
          <w:rFonts w:ascii="Arial" w:hAnsi="Arial" w:cs="Arial"/>
          <w:b/>
          <w:i/>
          <w:sz w:val="22"/>
          <w:szCs w:val="22"/>
        </w:rPr>
      </w:pPr>
      <w:r w:rsidRPr="00B206B9">
        <w:rPr>
          <w:rFonts w:ascii="Arial" w:hAnsi="Arial" w:cs="Arial"/>
          <w:b/>
          <w:i/>
          <w:sz w:val="22"/>
          <w:szCs w:val="22"/>
          <w:u w:val="single"/>
        </w:rPr>
        <w:t>Learning Objectives</w:t>
      </w:r>
      <w:r w:rsidRPr="00B206B9">
        <w:rPr>
          <w:rFonts w:ascii="Arial" w:hAnsi="Arial" w:cs="Arial"/>
          <w:b/>
          <w:i/>
          <w:sz w:val="22"/>
          <w:szCs w:val="22"/>
        </w:rPr>
        <w:t xml:space="preserve"> </w:t>
      </w:r>
    </w:p>
    <w:p w14:paraId="44751E05" w14:textId="77777777" w:rsidR="007713EB" w:rsidRDefault="007713EB" w:rsidP="007713EB">
      <w:pPr>
        <w:ind w:left="720"/>
        <w:rPr>
          <w:rFonts w:ascii="Arial" w:hAnsi="Arial" w:cs="Arial"/>
          <w:b/>
          <w:sz w:val="22"/>
          <w:szCs w:val="22"/>
        </w:rPr>
      </w:pPr>
      <w:r w:rsidRPr="00B206B9">
        <w:rPr>
          <w:rFonts w:ascii="Arial" w:hAnsi="Arial" w:cs="Arial"/>
          <w:b/>
          <w:i/>
          <w:sz w:val="22"/>
          <w:szCs w:val="22"/>
        </w:rPr>
        <w:t>The student will be able to…</w:t>
      </w:r>
    </w:p>
    <w:p w14:paraId="511D67E7" w14:textId="77777777" w:rsidR="00F948AC" w:rsidRPr="00F948AC" w:rsidRDefault="00F948AC" w:rsidP="00F948AC">
      <w:pPr>
        <w:spacing w:line="276" w:lineRule="auto"/>
        <w:rPr>
          <w:rFonts w:ascii="Arial" w:eastAsia="Calibri" w:hAnsi="Arial" w:cs="Arial"/>
          <w:sz w:val="22"/>
          <w:szCs w:val="22"/>
        </w:rPr>
      </w:pPr>
    </w:p>
    <w:p w14:paraId="17E5EEF5" w14:textId="77777777" w:rsidR="007713EB" w:rsidRDefault="00F948AC" w:rsidP="007713EB">
      <w:pPr>
        <w:pStyle w:val="ListParagraph"/>
        <w:numPr>
          <w:ilvl w:val="0"/>
          <w:numId w:val="27"/>
        </w:numPr>
        <w:spacing w:line="276" w:lineRule="auto"/>
        <w:rPr>
          <w:rFonts w:ascii="Arial" w:eastAsia="Calibri" w:hAnsi="Arial" w:cs="Arial"/>
          <w:sz w:val="22"/>
          <w:szCs w:val="22"/>
        </w:rPr>
      </w:pPr>
      <w:r w:rsidRPr="007713EB">
        <w:rPr>
          <w:rFonts w:ascii="Arial" w:eastAsia="Calibri" w:hAnsi="Arial" w:cs="Arial"/>
          <w:sz w:val="22"/>
          <w:szCs w:val="22"/>
        </w:rPr>
        <w:t xml:space="preserve">Understand the basic elements of formal, symbolic logic, including historical context and </w:t>
      </w:r>
    </w:p>
    <w:p w14:paraId="44FF407A" w14:textId="58435E76" w:rsidR="00F948AC" w:rsidRPr="00F948AC" w:rsidRDefault="007713EB" w:rsidP="007713EB">
      <w:pPr>
        <w:pStyle w:val="ListParagraph"/>
        <w:spacing w:line="276" w:lineRule="auto"/>
        <w:ind w:left="1080"/>
        <w:rPr>
          <w:rFonts w:ascii="Arial" w:eastAsia="Calibri" w:hAnsi="Arial" w:cs="Arial"/>
          <w:sz w:val="22"/>
          <w:szCs w:val="22"/>
        </w:rPr>
      </w:pPr>
      <w:r>
        <w:rPr>
          <w:rFonts w:ascii="Arial" w:eastAsia="Calibri" w:hAnsi="Arial" w:cs="Arial"/>
          <w:sz w:val="22"/>
          <w:szCs w:val="22"/>
        </w:rPr>
        <w:tab/>
      </w:r>
      <w:proofErr w:type="gramStart"/>
      <w:r w:rsidR="00F948AC" w:rsidRPr="007713EB">
        <w:rPr>
          <w:rFonts w:ascii="Arial" w:eastAsia="Calibri" w:hAnsi="Arial" w:cs="Arial"/>
          <w:sz w:val="22"/>
          <w:szCs w:val="22"/>
        </w:rPr>
        <w:t>applications</w:t>
      </w:r>
      <w:proofErr w:type="gramEnd"/>
      <w:r w:rsidR="00F948AC" w:rsidRPr="007713EB">
        <w:rPr>
          <w:rFonts w:ascii="Arial" w:eastAsia="Calibri" w:hAnsi="Arial" w:cs="Arial"/>
          <w:sz w:val="22"/>
          <w:szCs w:val="22"/>
        </w:rPr>
        <w:t xml:space="preserve">  </w:t>
      </w:r>
    </w:p>
    <w:p w14:paraId="79EB10F9" w14:textId="77777777" w:rsidR="007713EB" w:rsidRDefault="00F948AC" w:rsidP="007713EB">
      <w:pPr>
        <w:pStyle w:val="ListParagraph"/>
        <w:numPr>
          <w:ilvl w:val="0"/>
          <w:numId w:val="27"/>
        </w:numPr>
        <w:spacing w:line="276" w:lineRule="auto"/>
        <w:rPr>
          <w:rFonts w:ascii="Arial" w:eastAsia="Calibri" w:hAnsi="Arial" w:cs="Arial"/>
          <w:sz w:val="22"/>
          <w:szCs w:val="22"/>
        </w:rPr>
      </w:pPr>
      <w:r w:rsidRPr="007713EB">
        <w:rPr>
          <w:rFonts w:ascii="Arial" w:eastAsia="Calibri" w:hAnsi="Arial" w:cs="Arial"/>
          <w:sz w:val="22"/>
          <w:szCs w:val="22"/>
        </w:rPr>
        <w:t xml:space="preserve">Explain concepts and use techniques pertaining to propositional and predicate logic, issues of </w:t>
      </w:r>
    </w:p>
    <w:p w14:paraId="72A495BD" w14:textId="62B4E378" w:rsidR="00F948AC" w:rsidRPr="00F948AC" w:rsidRDefault="007713EB" w:rsidP="007713EB">
      <w:pPr>
        <w:pStyle w:val="ListParagraph"/>
        <w:spacing w:line="276" w:lineRule="auto"/>
        <w:ind w:left="1080"/>
        <w:rPr>
          <w:rFonts w:ascii="Arial" w:eastAsia="Calibri" w:hAnsi="Arial" w:cs="Arial"/>
          <w:sz w:val="22"/>
          <w:szCs w:val="22"/>
        </w:rPr>
      </w:pPr>
      <w:r>
        <w:rPr>
          <w:rFonts w:ascii="Arial" w:eastAsia="Calibri" w:hAnsi="Arial" w:cs="Arial"/>
          <w:sz w:val="22"/>
          <w:szCs w:val="22"/>
        </w:rPr>
        <w:tab/>
      </w:r>
      <w:proofErr w:type="gramStart"/>
      <w:r w:rsidR="00F948AC" w:rsidRPr="007713EB">
        <w:rPr>
          <w:rFonts w:ascii="Arial" w:eastAsia="Calibri" w:hAnsi="Arial" w:cs="Arial"/>
          <w:sz w:val="22"/>
          <w:szCs w:val="22"/>
        </w:rPr>
        <w:t>validity</w:t>
      </w:r>
      <w:proofErr w:type="gramEnd"/>
      <w:r w:rsidR="00F948AC" w:rsidRPr="007713EB">
        <w:rPr>
          <w:rFonts w:ascii="Arial" w:eastAsia="Calibri" w:hAnsi="Arial" w:cs="Arial"/>
          <w:sz w:val="22"/>
          <w:szCs w:val="22"/>
        </w:rPr>
        <w:t xml:space="preserve"> and </w:t>
      </w:r>
      <w:r>
        <w:rPr>
          <w:rFonts w:ascii="Arial" w:eastAsia="Calibri" w:hAnsi="Arial" w:cs="Arial"/>
          <w:sz w:val="22"/>
          <w:szCs w:val="22"/>
        </w:rPr>
        <w:t>s</w:t>
      </w:r>
      <w:r w:rsidR="00F948AC" w:rsidRPr="00F948AC">
        <w:rPr>
          <w:rFonts w:ascii="Arial" w:eastAsia="Calibri" w:hAnsi="Arial" w:cs="Arial"/>
          <w:sz w:val="22"/>
          <w:szCs w:val="22"/>
        </w:rPr>
        <w:t>oundness, quantification, etc.</w:t>
      </w:r>
    </w:p>
    <w:p w14:paraId="64703BBA" w14:textId="77777777" w:rsidR="007713EB" w:rsidRDefault="00F948AC" w:rsidP="007713EB">
      <w:pPr>
        <w:pStyle w:val="ListParagraph"/>
        <w:numPr>
          <w:ilvl w:val="0"/>
          <w:numId w:val="27"/>
        </w:numPr>
        <w:spacing w:line="276" w:lineRule="auto"/>
        <w:rPr>
          <w:rFonts w:ascii="Arial" w:eastAsia="Calibri" w:hAnsi="Arial" w:cs="Arial"/>
          <w:sz w:val="22"/>
          <w:szCs w:val="22"/>
        </w:rPr>
      </w:pPr>
      <w:r w:rsidRPr="007713EB">
        <w:rPr>
          <w:rFonts w:ascii="Arial" w:eastAsia="Calibri" w:hAnsi="Arial" w:cs="Arial"/>
          <w:sz w:val="22"/>
          <w:szCs w:val="22"/>
        </w:rPr>
        <w:t xml:space="preserve">Critically employ translation skills, truth tables, natural deduction with emphasis on proof </w:t>
      </w:r>
    </w:p>
    <w:p w14:paraId="477AA65D" w14:textId="138E4608" w:rsidR="00F948AC" w:rsidRPr="00F948AC" w:rsidRDefault="007713EB" w:rsidP="007713EB">
      <w:pPr>
        <w:pStyle w:val="ListParagraph"/>
        <w:spacing w:line="276" w:lineRule="auto"/>
        <w:ind w:left="1080"/>
        <w:rPr>
          <w:rFonts w:ascii="Arial" w:eastAsia="Calibri" w:hAnsi="Arial" w:cs="Arial"/>
          <w:sz w:val="22"/>
          <w:szCs w:val="22"/>
        </w:rPr>
      </w:pPr>
      <w:r>
        <w:rPr>
          <w:rFonts w:ascii="Arial" w:eastAsia="Calibri" w:hAnsi="Arial" w:cs="Arial"/>
          <w:sz w:val="22"/>
          <w:szCs w:val="22"/>
        </w:rPr>
        <w:tab/>
      </w:r>
      <w:proofErr w:type="gramStart"/>
      <w:r w:rsidR="00F948AC" w:rsidRPr="007713EB">
        <w:rPr>
          <w:rFonts w:ascii="Arial" w:eastAsia="Calibri" w:hAnsi="Arial" w:cs="Arial"/>
          <w:sz w:val="22"/>
          <w:szCs w:val="22"/>
        </w:rPr>
        <w:t>applications</w:t>
      </w:r>
      <w:proofErr w:type="gramEnd"/>
      <w:r w:rsidR="00F948AC" w:rsidRPr="007713EB">
        <w:rPr>
          <w:rFonts w:ascii="Arial" w:eastAsia="Calibri" w:hAnsi="Arial" w:cs="Arial"/>
          <w:sz w:val="22"/>
          <w:szCs w:val="22"/>
        </w:rPr>
        <w:t xml:space="preserve">, </w:t>
      </w:r>
      <w:r w:rsidR="00F948AC" w:rsidRPr="00F948AC">
        <w:rPr>
          <w:rFonts w:ascii="Arial" w:eastAsia="Calibri" w:hAnsi="Arial" w:cs="Arial"/>
          <w:sz w:val="22"/>
          <w:szCs w:val="22"/>
        </w:rPr>
        <w:t>including conditional and indirect proofs, modeling, etc.</w:t>
      </w:r>
    </w:p>
    <w:p w14:paraId="66867B9B" w14:textId="76C179E7" w:rsidR="009E174A" w:rsidRDefault="000941E2" w:rsidP="00C769AF">
      <w:pPr>
        <w:spacing w:line="276" w:lineRule="auto"/>
        <w:rPr>
          <w:rFonts w:ascii="Arial" w:hAnsi="Arial" w:cs="Arial"/>
          <w:b/>
          <w:sz w:val="22"/>
          <w:szCs w:val="22"/>
          <w:u w:val="single"/>
        </w:rPr>
      </w:pPr>
      <w:r>
        <w:rPr>
          <w:rFonts w:ascii="Calibri" w:eastAsia="Calibri" w:hAnsi="Calibri"/>
          <w:sz w:val="22"/>
          <w:szCs w:val="22"/>
        </w:rPr>
        <w:tab/>
        <w:t xml:space="preserve">       </w:t>
      </w:r>
    </w:p>
    <w:p w14:paraId="2A15C620" w14:textId="77777777" w:rsidR="00EA116E" w:rsidRDefault="00F411E8" w:rsidP="00EA116E">
      <w:pPr>
        <w:rPr>
          <w:rFonts w:ascii="Arial" w:hAnsi="Arial" w:cs="Arial"/>
          <w:sz w:val="22"/>
          <w:szCs w:val="22"/>
        </w:rPr>
      </w:pPr>
      <w:r>
        <w:rPr>
          <w:rFonts w:ascii="Arial" w:hAnsi="Arial" w:cs="Arial"/>
          <w:b/>
          <w:sz w:val="22"/>
          <w:szCs w:val="22"/>
          <w:u w:val="single"/>
        </w:rPr>
        <w:t>Evaluation of student l</w:t>
      </w:r>
      <w:r w:rsidRPr="00BB3901">
        <w:rPr>
          <w:rFonts w:ascii="Arial" w:hAnsi="Arial" w:cs="Arial"/>
          <w:b/>
          <w:sz w:val="22"/>
          <w:szCs w:val="22"/>
          <w:u w:val="single"/>
        </w:rPr>
        <w:t>earning</w:t>
      </w:r>
      <w:r w:rsidR="007A2931" w:rsidRPr="00A05474">
        <w:rPr>
          <w:rFonts w:ascii="Arial" w:hAnsi="Arial" w:cs="Arial"/>
          <w:b/>
          <w:sz w:val="22"/>
          <w:szCs w:val="22"/>
        </w:rPr>
        <w:t>:</w:t>
      </w:r>
      <w:r w:rsidRPr="00BB3901">
        <w:rPr>
          <w:rFonts w:ascii="Arial" w:hAnsi="Arial" w:cs="Arial"/>
          <w:sz w:val="22"/>
          <w:szCs w:val="22"/>
        </w:rPr>
        <w:t xml:space="preserve">   </w:t>
      </w:r>
    </w:p>
    <w:p w14:paraId="58385AAD" w14:textId="1CC706D2" w:rsidR="00EA116E" w:rsidRDefault="00EA116E" w:rsidP="00F411E8">
      <w:pPr>
        <w:rPr>
          <w:rFonts w:ascii="Arial" w:hAnsi="Arial" w:cs="Arial"/>
          <w:sz w:val="22"/>
        </w:rPr>
      </w:pPr>
    </w:p>
    <w:p w14:paraId="25DA7C2E" w14:textId="77777777" w:rsidR="007631F4" w:rsidRDefault="007631F4" w:rsidP="007631F4">
      <w:pPr>
        <w:rPr>
          <w:rFonts w:ascii="Arial" w:hAnsi="Arial" w:cs="Arial"/>
        </w:rPr>
      </w:pPr>
      <w:r w:rsidRPr="007631F4">
        <w:rPr>
          <w:rFonts w:ascii="Arial" w:hAnsi="Arial" w:cs="Arial"/>
        </w:rPr>
        <w:t xml:space="preserve">Citizenship: </w:t>
      </w:r>
      <w:r w:rsidRPr="007631F4">
        <w:rPr>
          <w:rFonts w:ascii="Arial" w:hAnsi="Arial" w:cs="Arial"/>
        </w:rPr>
        <w:tab/>
        <w:t xml:space="preserve">Course-long assessment of how students demonstrate logical proficiency and practice through </w:t>
      </w:r>
    </w:p>
    <w:p w14:paraId="7EF2D747" w14:textId="77777777" w:rsidR="007631F4" w:rsidRDefault="007631F4" w:rsidP="007631F4">
      <w:pPr>
        <w:ind w:left="720" w:firstLine="720"/>
        <w:rPr>
          <w:rFonts w:ascii="Arial" w:hAnsi="Arial" w:cs="Arial"/>
        </w:rPr>
      </w:pPr>
      <w:r w:rsidRPr="007631F4">
        <w:rPr>
          <w:rFonts w:ascii="Arial" w:hAnsi="Arial" w:cs="Arial"/>
        </w:rPr>
        <w:t>Their</w:t>
      </w:r>
      <w:r>
        <w:rPr>
          <w:rFonts w:ascii="Arial" w:hAnsi="Arial" w:cs="Arial"/>
        </w:rPr>
        <w:t xml:space="preserve"> </w:t>
      </w:r>
      <w:r w:rsidRPr="007631F4">
        <w:rPr>
          <w:rFonts w:ascii="Arial" w:hAnsi="Arial" w:cs="Arial"/>
        </w:rPr>
        <w:t xml:space="preserve">contributions to the </w:t>
      </w:r>
      <w:proofErr w:type="gramStart"/>
      <w:r w:rsidRPr="007631F4">
        <w:rPr>
          <w:rFonts w:ascii="Arial" w:hAnsi="Arial" w:cs="Arial"/>
        </w:rPr>
        <w:t>class learning</w:t>
      </w:r>
      <w:proofErr w:type="gramEnd"/>
      <w:r w:rsidRPr="007631F4">
        <w:rPr>
          <w:rFonts w:ascii="Arial" w:hAnsi="Arial" w:cs="Arial"/>
        </w:rPr>
        <w:t xml:space="preserve"> environment, that may include such factors as attendance, </w:t>
      </w:r>
    </w:p>
    <w:p w14:paraId="3E6624E5" w14:textId="7B47AB74" w:rsidR="007631F4" w:rsidRPr="007631F4" w:rsidRDefault="007631F4" w:rsidP="007631F4">
      <w:pPr>
        <w:ind w:left="720" w:firstLine="720"/>
        <w:rPr>
          <w:rFonts w:ascii="Arial" w:hAnsi="Arial" w:cs="Arial"/>
        </w:rPr>
      </w:pPr>
      <w:r w:rsidRPr="007631F4">
        <w:rPr>
          <w:rFonts w:ascii="Arial" w:hAnsi="Arial" w:cs="Arial"/>
        </w:rPr>
        <w:t>The</w:t>
      </w:r>
      <w:r>
        <w:rPr>
          <w:rFonts w:ascii="Arial" w:hAnsi="Arial" w:cs="Arial"/>
        </w:rPr>
        <w:t xml:space="preserve"> </w:t>
      </w:r>
      <w:r w:rsidRPr="007631F4">
        <w:rPr>
          <w:rFonts w:ascii="Arial" w:hAnsi="Arial" w:cs="Arial"/>
        </w:rPr>
        <w:t xml:space="preserve">amount and manner of class participation, helpfulness to other students’ understanding, oral </w:t>
      </w:r>
    </w:p>
    <w:p w14:paraId="6FA23117" w14:textId="77777777" w:rsidR="007631F4" w:rsidRPr="007631F4" w:rsidRDefault="007631F4" w:rsidP="007631F4">
      <w:pPr>
        <w:rPr>
          <w:rFonts w:ascii="Arial" w:hAnsi="Arial" w:cs="Arial"/>
        </w:rPr>
      </w:pPr>
      <w:r w:rsidRPr="007631F4">
        <w:rPr>
          <w:rFonts w:ascii="Arial" w:hAnsi="Arial" w:cs="Arial"/>
        </w:rPr>
        <w:tab/>
      </w:r>
      <w:r w:rsidRPr="007631F4">
        <w:rPr>
          <w:rFonts w:ascii="Arial" w:hAnsi="Arial" w:cs="Arial"/>
        </w:rPr>
        <w:tab/>
      </w:r>
      <w:proofErr w:type="gramStart"/>
      <w:r w:rsidRPr="007631F4">
        <w:rPr>
          <w:rFonts w:ascii="Arial" w:hAnsi="Arial" w:cs="Arial"/>
        </w:rPr>
        <w:t>presentations</w:t>
      </w:r>
      <w:proofErr w:type="gramEnd"/>
      <w:r w:rsidRPr="007631F4">
        <w:rPr>
          <w:rFonts w:ascii="Arial" w:hAnsi="Arial" w:cs="Arial"/>
        </w:rPr>
        <w:t>, doing proofs at the board, etc.</w:t>
      </w:r>
    </w:p>
    <w:p w14:paraId="3C423FA2" w14:textId="77777777" w:rsidR="007631F4" w:rsidRPr="007631F4" w:rsidRDefault="007631F4" w:rsidP="007631F4">
      <w:pPr>
        <w:rPr>
          <w:rFonts w:ascii="Arial" w:hAnsi="Arial" w:cs="Arial"/>
        </w:rPr>
      </w:pPr>
      <w:r w:rsidRPr="007631F4">
        <w:rPr>
          <w:rFonts w:ascii="Arial" w:hAnsi="Arial" w:cs="Arial"/>
        </w:rPr>
        <w:t>Homework:</w:t>
      </w:r>
      <w:r w:rsidRPr="007631F4">
        <w:rPr>
          <w:rFonts w:ascii="Arial" w:hAnsi="Arial" w:cs="Arial"/>
        </w:rPr>
        <w:tab/>
      </w:r>
      <w:proofErr w:type="gramStart"/>
      <w:r w:rsidRPr="007631F4">
        <w:rPr>
          <w:rFonts w:ascii="Arial" w:hAnsi="Arial" w:cs="Arial"/>
        </w:rPr>
        <w:t>6</w:t>
      </w:r>
      <w:proofErr w:type="gramEnd"/>
      <w:r w:rsidRPr="007631F4">
        <w:rPr>
          <w:rFonts w:ascii="Arial" w:hAnsi="Arial" w:cs="Arial"/>
        </w:rPr>
        <w:t xml:space="preserve"> or more short assignments aimed at having the student demonstrate that they did the assigned </w:t>
      </w:r>
    </w:p>
    <w:p w14:paraId="5490027E" w14:textId="77777777" w:rsidR="007631F4" w:rsidRPr="007631F4" w:rsidRDefault="007631F4" w:rsidP="007631F4">
      <w:pPr>
        <w:rPr>
          <w:rFonts w:ascii="Arial" w:hAnsi="Arial" w:cs="Arial"/>
        </w:rPr>
      </w:pPr>
      <w:r w:rsidRPr="007631F4">
        <w:rPr>
          <w:rFonts w:ascii="Arial" w:hAnsi="Arial" w:cs="Arial"/>
        </w:rPr>
        <w:tab/>
      </w:r>
      <w:r w:rsidRPr="007631F4">
        <w:rPr>
          <w:rFonts w:ascii="Arial" w:hAnsi="Arial" w:cs="Arial"/>
        </w:rPr>
        <w:tab/>
      </w:r>
      <w:proofErr w:type="gramStart"/>
      <w:r w:rsidRPr="007631F4">
        <w:rPr>
          <w:rFonts w:ascii="Arial" w:hAnsi="Arial" w:cs="Arial"/>
        </w:rPr>
        <w:t>reading</w:t>
      </w:r>
      <w:proofErr w:type="gramEnd"/>
      <w:r w:rsidRPr="007631F4">
        <w:rPr>
          <w:rFonts w:ascii="Arial" w:hAnsi="Arial" w:cs="Arial"/>
        </w:rPr>
        <w:t xml:space="preserve"> assignment and can address the issues covered in their own words.</w:t>
      </w:r>
    </w:p>
    <w:p w14:paraId="33BC710B" w14:textId="77777777" w:rsidR="007631F4" w:rsidRPr="007631F4" w:rsidRDefault="007631F4" w:rsidP="007631F4">
      <w:pPr>
        <w:rPr>
          <w:rFonts w:ascii="Arial" w:hAnsi="Arial" w:cs="Arial"/>
        </w:rPr>
      </w:pPr>
      <w:r w:rsidRPr="007631F4">
        <w:rPr>
          <w:rFonts w:ascii="Arial" w:hAnsi="Arial" w:cs="Arial"/>
        </w:rPr>
        <w:t>Quizzes:</w:t>
      </w:r>
      <w:r w:rsidRPr="007631F4">
        <w:rPr>
          <w:rFonts w:ascii="Arial" w:hAnsi="Arial" w:cs="Arial"/>
        </w:rPr>
        <w:tab/>
      </w:r>
      <w:proofErr w:type="gramStart"/>
      <w:r w:rsidRPr="007631F4">
        <w:rPr>
          <w:rFonts w:ascii="Arial" w:hAnsi="Arial" w:cs="Arial"/>
        </w:rPr>
        <w:t>4</w:t>
      </w:r>
      <w:proofErr w:type="gramEnd"/>
      <w:r w:rsidRPr="007631F4">
        <w:rPr>
          <w:rFonts w:ascii="Arial" w:hAnsi="Arial" w:cs="Arial"/>
        </w:rPr>
        <w:t xml:space="preserve"> or more brief assessments to allow students to demonstrate philosophical literacy in a specific </w:t>
      </w:r>
    </w:p>
    <w:p w14:paraId="5F498198" w14:textId="77777777" w:rsidR="007631F4" w:rsidRPr="007631F4" w:rsidRDefault="007631F4" w:rsidP="007631F4">
      <w:pPr>
        <w:rPr>
          <w:rFonts w:ascii="Arial" w:hAnsi="Arial" w:cs="Arial"/>
        </w:rPr>
      </w:pPr>
      <w:r w:rsidRPr="007631F4">
        <w:rPr>
          <w:rFonts w:ascii="Arial" w:hAnsi="Arial" w:cs="Arial"/>
        </w:rPr>
        <w:tab/>
      </w:r>
      <w:r w:rsidRPr="007631F4">
        <w:rPr>
          <w:rFonts w:ascii="Arial" w:hAnsi="Arial" w:cs="Arial"/>
        </w:rPr>
        <w:tab/>
      </w:r>
      <w:proofErr w:type="gramStart"/>
      <w:r w:rsidRPr="007631F4">
        <w:rPr>
          <w:rFonts w:ascii="Arial" w:hAnsi="Arial" w:cs="Arial"/>
        </w:rPr>
        <w:t>unit</w:t>
      </w:r>
      <w:proofErr w:type="gramEnd"/>
      <w:r w:rsidRPr="007631F4">
        <w:rPr>
          <w:rFonts w:ascii="Arial" w:hAnsi="Arial" w:cs="Arial"/>
        </w:rPr>
        <w:t xml:space="preserve"> of instruction</w:t>
      </w:r>
    </w:p>
    <w:p w14:paraId="21FD92D1" w14:textId="77777777" w:rsidR="007631F4" w:rsidRPr="007631F4" w:rsidRDefault="007631F4" w:rsidP="007631F4">
      <w:pPr>
        <w:rPr>
          <w:rFonts w:ascii="Arial" w:hAnsi="Arial" w:cs="Arial"/>
        </w:rPr>
      </w:pPr>
      <w:r w:rsidRPr="007631F4">
        <w:rPr>
          <w:rFonts w:ascii="Arial" w:hAnsi="Arial" w:cs="Arial"/>
        </w:rPr>
        <w:t>Tests:</w:t>
      </w:r>
      <w:r w:rsidRPr="007631F4">
        <w:rPr>
          <w:rFonts w:ascii="Arial" w:hAnsi="Arial" w:cs="Arial"/>
        </w:rPr>
        <w:tab/>
      </w:r>
      <w:r w:rsidRPr="007631F4">
        <w:rPr>
          <w:rFonts w:ascii="Arial" w:hAnsi="Arial" w:cs="Arial"/>
        </w:rPr>
        <w:tab/>
        <w:t xml:space="preserve">2 or more class-length assessments to allow students to demonstrate content knowledge/logical </w:t>
      </w:r>
    </w:p>
    <w:p w14:paraId="17F6134D" w14:textId="77777777" w:rsidR="007631F4" w:rsidRPr="007631F4" w:rsidRDefault="007631F4" w:rsidP="007631F4">
      <w:pPr>
        <w:rPr>
          <w:rFonts w:ascii="Arial" w:hAnsi="Arial" w:cs="Arial"/>
        </w:rPr>
      </w:pPr>
      <w:r w:rsidRPr="007631F4">
        <w:rPr>
          <w:rFonts w:ascii="Arial" w:hAnsi="Arial" w:cs="Arial"/>
        </w:rPr>
        <w:tab/>
      </w:r>
      <w:r w:rsidRPr="007631F4">
        <w:rPr>
          <w:rFonts w:ascii="Arial" w:hAnsi="Arial" w:cs="Arial"/>
        </w:rPr>
        <w:tab/>
        <w:t>Proficiency and literacy in covered units of instruction</w:t>
      </w:r>
    </w:p>
    <w:p w14:paraId="564F2D5D" w14:textId="77777777" w:rsidR="007631F4" w:rsidRPr="007631F4" w:rsidRDefault="007631F4" w:rsidP="007631F4">
      <w:pPr>
        <w:rPr>
          <w:rFonts w:ascii="Arial" w:hAnsi="Arial" w:cs="Arial"/>
        </w:rPr>
      </w:pPr>
      <w:r w:rsidRPr="007631F4">
        <w:rPr>
          <w:rFonts w:ascii="Arial" w:hAnsi="Arial" w:cs="Arial"/>
        </w:rPr>
        <w:t>Essays:</w:t>
      </w:r>
      <w:r w:rsidRPr="007631F4">
        <w:rPr>
          <w:rFonts w:ascii="Arial" w:hAnsi="Arial" w:cs="Arial"/>
        </w:rPr>
        <w:tab/>
      </w:r>
      <w:r w:rsidRPr="007631F4">
        <w:rPr>
          <w:rFonts w:ascii="Arial" w:hAnsi="Arial" w:cs="Arial"/>
        </w:rPr>
        <w:tab/>
        <w:t xml:space="preserve">no more than </w:t>
      </w:r>
      <w:proofErr w:type="gramStart"/>
      <w:r w:rsidRPr="007631F4">
        <w:rPr>
          <w:rFonts w:ascii="Arial" w:hAnsi="Arial" w:cs="Arial"/>
        </w:rPr>
        <w:t>1</w:t>
      </w:r>
      <w:proofErr w:type="gramEnd"/>
      <w:r w:rsidRPr="007631F4">
        <w:rPr>
          <w:rFonts w:ascii="Arial" w:hAnsi="Arial" w:cs="Arial"/>
        </w:rPr>
        <w:t xml:space="preserve"> assessment to allow students to demonstrate logical literacy and practices as </w:t>
      </w:r>
    </w:p>
    <w:p w14:paraId="368C320F" w14:textId="77777777" w:rsidR="007631F4" w:rsidRPr="007631F4" w:rsidRDefault="007631F4" w:rsidP="007631F4">
      <w:pPr>
        <w:rPr>
          <w:rFonts w:ascii="Arial" w:hAnsi="Arial" w:cs="Arial"/>
        </w:rPr>
      </w:pPr>
      <w:r w:rsidRPr="007631F4">
        <w:rPr>
          <w:rFonts w:ascii="Arial" w:hAnsi="Arial" w:cs="Arial"/>
        </w:rPr>
        <w:tab/>
      </w:r>
      <w:r w:rsidRPr="007631F4">
        <w:rPr>
          <w:rFonts w:ascii="Arial" w:hAnsi="Arial" w:cs="Arial"/>
        </w:rPr>
        <w:tab/>
      </w:r>
      <w:proofErr w:type="gramStart"/>
      <w:r w:rsidRPr="007631F4">
        <w:rPr>
          <w:rFonts w:ascii="Arial" w:hAnsi="Arial" w:cs="Arial"/>
        </w:rPr>
        <w:t>applied</w:t>
      </w:r>
      <w:proofErr w:type="gramEnd"/>
      <w:r w:rsidRPr="007631F4">
        <w:rPr>
          <w:rFonts w:ascii="Arial" w:hAnsi="Arial" w:cs="Arial"/>
        </w:rPr>
        <w:t xml:space="preserve"> </w:t>
      </w:r>
      <w:r w:rsidRPr="007631F4">
        <w:rPr>
          <w:rFonts w:ascii="Arial" w:hAnsi="Arial" w:cs="Arial"/>
        </w:rPr>
        <w:tab/>
        <w:t xml:space="preserve">to units of instruction. Well-argued papers are the first goal here, as a demonstration of </w:t>
      </w:r>
    </w:p>
    <w:p w14:paraId="3B694B28" w14:textId="77777777" w:rsidR="007631F4" w:rsidRPr="007631F4" w:rsidRDefault="007631F4" w:rsidP="007631F4">
      <w:pPr>
        <w:rPr>
          <w:rFonts w:ascii="Arial" w:hAnsi="Arial" w:cs="Arial"/>
        </w:rPr>
      </w:pPr>
      <w:r w:rsidRPr="007631F4">
        <w:rPr>
          <w:rFonts w:ascii="Arial" w:hAnsi="Arial" w:cs="Arial"/>
        </w:rPr>
        <w:tab/>
      </w:r>
      <w:r w:rsidRPr="007631F4">
        <w:rPr>
          <w:rFonts w:ascii="Arial" w:hAnsi="Arial" w:cs="Arial"/>
        </w:rPr>
        <w:tab/>
      </w:r>
      <w:proofErr w:type="gramStart"/>
      <w:r w:rsidRPr="007631F4">
        <w:rPr>
          <w:rFonts w:ascii="Arial" w:hAnsi="Arial" w:cs="Arial"/>
        </w:rPr>
        <w:t>philosophical</w:t>
      </w:r>
      <w:proofErr w:type="gramEnd"/>
      <w:r w:rsidRPr="007631F4">
        <w:rPr>
          <w:rFonts w:ascii="Arial" w:hAnsi="Arial" w:cs="Arial"/>
        </w:rPr>
        <w:t xml:space="preserve"> reasoning and logic. Recommend that essays are not due in class.</w:t>
      </w:r>
    </w:p>
    <w:p w14:paraId="517511FA" w14:textId="77777777" w:rsidR="007631F4" w:rsidRPr="007631F4" w:rsidRDefault="007631F4" w:rsidP="007631F4">
      <w:pPr>
        <w:rPr>
          <w:rFonts w:ascii="Arial" w:hAnsi="Arial" w:cs="Arial"/>
        </w:rPr>
      </w:pPr>
    </w:p>
    <w:p w14:paraId="133F7280" w14:textId="77777777" w:rsidR="007631F4" w:rsidRPr="007631F4" w:rsidRDefault="007631F4" w:rsidP="007631F4">
      <w:pPr>
        <w:rPr>
          <w:rFonts w:ascii="Arial" w:hAnsi="Arial" w:cs="Arial"/>
        </w:rPr>
      </w:pPr>
      <w:r w:rsidRPr="007631F4">
        <w:rPr>
          <w:rFonts w:ascii="Arial" w:hAnsi="Arial" w:cs="Arial"/>
        </w:rPr>
        <w:t>Course Grade Breakdown:</w:t>
      </w:r>
      <w:r w:rsidRPr="007631F4">
        <w:rPr>
          <w:rFonts w:ascii="Arial" w:hAnsi="Arial" w:cs="Arial"/>
        </w:rPr>
        <w:tab/>
        <w:t>Citizenship</w:t>
      </w:r>
      <w:r w:rsidRPr="007631F4">
        <w:rPr>
          <w:rFonts w:ascii="Arial" w:hAnsi="Arial" w:cs="Arial"/>
        </w:rPr>
        <w:tab/>
        <w:t>10-15% (not more than this) (includes ‘participation/board work’)</w:t>
      </w:r>
    </w:p>
    <w:p w14:paraId="04184157" w14:textId="77777777" w:rsidR="007631F4" w:rsidRPr="007631F4" w:rsidRDefault="007631F4" w:rsidP="007631F4">
      <w:pPr>
        <w:rPr>
          <w:rFonts w:ascii="Arial" w:hAnsi="Arial" w:cs="Arial"/>
        </w:rPr>
      </w:pPr>
      <w:r w:rsidRPr="007631F4">
        <w:rPr>
          <w:rFonts w:ascii="Arial" w:hAnsi="Arial" w:cs="Arial"/>
        </w:rPr>
        <w:tab/>
      </w:r>
      <w:r w:rsidRPr="007631F4">
        <w:rPr>
          <w:rFonts w:ascii="Arial" w:hAnsi="Arial" w:cs="Arial"/>
        </w:rPr>
        <w:tab/>
      </w:r>
      <w:r w:rsidRPr="007631F4">
        <w:rPr>
          <w:rFonts w:ascii="Arial" w:hAnsi="Arial" w:cs="Arial"/>
        </w:rPr>
        <w:tab/>
      </w:r>
      <w:r w:rsidRPr="007631F4">
        <w:rPr>
          <w:rFonts w:ascii="Arial" w:hAnsi="Arial" w:cs="Arial"/>
        </w:rPr>
        <w:tab/>
        <w:t>Homework</w:t>
      </w:r>
      <w:r w:rsidRPr="007631F4">
        <w:rPr>
          <w:rFonts w:ascii="Arial" w:hAnsi="Arial" w:cs="Arial"/>
        </w:rPr>
        <w:tab/>
        <w:t>10-15% (key to encouraging regular preparation)</w:t>
      </w:r>
    </w:p>
    <w:p w14:paraId="318F59DC" w14:textId="39018E15" w:rsidR="007631F4" w:rsidRPr="007631F4" w:rsidRDefault="007631F4" w:rsidP="007631F4">
      <w:pPr>
        <w:rPr>
          <w:rFonts w:ascii="Arial" w:hAnsi="Arial" w:cs="Arial"/>
        </w:rPr>
      </w:pPr>
      <w:r w:rsidRPr="007631F4">
        <w:rPr>
          <w:rFonts w:ascii="Arial" w:hAnsi="Arial" w:cs="Arial"/>
        </w:rPr>
        <w:tab/>
      </w:r>
      <w:r w:rsidRPr="007631F4">
        <w:rPr>
          <w:rFonts w:ascii="Arial" w:hAnsi="Arial" w:cs="Arial"/>
        </w:rPr>
        <w:tab/>
      </w:r>
      <w:r w:rsidRPr="007631F4">
        <w:rPr>
          <w:rFonts w:ascii="Arial" w:hAnsi="Arial" w:cs="Arial"/>
        </w:rPr>
        <w:tab/>
      </w:r>
      <w:r w:rsidRPr="007631F4">
        <w:rPr>
          <w:rFonts w:ascii="Arial" w:hAnsi="Arial" w:cs="Arial"/>
        </w:rPr>
        <w:tab/>
        <w:t>Quizzes</w:t>
      </w:r>
      <w:r w:rsidRPr="007631F4">
        <w:rPr>
          <w:rFonts w:ascii="Arial" w:hAnsi="Arial" w:cs="Arial"/>
        </w:rPr>
        <w:tab/>
        <w:t>5-</w:t>
      </w:r>
      <w:proofErr w:type="gramStart"/>
      <w:r w:rsidRPr="007631F4">
        <w:rPr>
          <w:rFonts w:ascii="Arial" w:hAnsi="Arial" w:cs="Arial"/>
        </w:rPr>
        <w:t>15%</w:t>
      </w:r>
      <w:proofErr w:type="gramEnd"/>
      <w:r w:rsidRPr="007631F4">
        <w:rPr>
          <w:rFonts w:ascii="Arial" w:hAnsi="Arial" w:cs="Arial"/>
        </w:rPr>
        <w:t>(key to encouraging regular preparation)</w:t>
      </w:r>
    </w:p>
    <w:p w14:paraId="637709B0" w14:textId="77777777" w:rsidR="007631F4" w:rsidRPr="007631F4" w:rsidRDefault="007631F4" w:rsidP="007631F4">
      <w:pPr>
        <w:rPr>
          <w:rFonts w:ascii="Arial" w:hAnsi="Arial" w:cs="Arial"/>
        </w:rPr>
      </w:pPr>
      <w:r w:rsidRPr="007631F4">
        <w:rPr>
          <w:rFonts w:ascii="Arial" w:hAnsi="Arial" w:cs="Arial"/>
        </w:rPr>
        <w:tab/>
      </w:r>
      <w:r w:rsidRPr="007631F4">
        <w:rPr>
          <w:rFonts w:ascii="Arial" w:hAnsi="Arial" w:cs="Arial"/>
        </w:rPr>
        <w:tab/>
      </w:r>
      <w:r w:rsidRPr="007631F4">
        <w:rPr>
          <w:rFonts w:ascii="Arial" w:hAnsi="Arial" w:cs="Arial"/>
        </w:rPr>
        <w:tab/>
      </w:r>
      <w:r w:rsidRPr="007631F4">
        <w:rPr>
          <w:rFonts w:ascii="Arial" w:hAnsi="Arial" w:cs="Arial"/>
        </w:rPr>
        <w:tab/>
        <w:t>Tests</w:t>
      </w:r>
      <w:r w:rsidRPr="007631F4">
        <w:rPr>
          <w:rFonts w:ascii="Arial" w:hAnsi="Arial" w:cs="Arial"/>
        </w:rPr>
        <w:tab/>
      </w:r>
      <w:r w:rsidRPr="007631F4">
        <w:rPr>
          <w:rFonts w:ascii="Arial" w:hAnsi="Arial" w:cs="Arial"/>
        </w:rPr>
        <w:tab/>
        <w:t xml:space="preserve">30-60% (no one test worth more than 20%) </w:t>
      </w:r>
    </w:p>
    <w:p w14:paraId="68BB8AB0" w14:textId="77777777" w:rsidR="007631F4" w:rsidRPr="007631F4" w:rsidRDefault="007631F4" w:rsidP="007631F4">
      <w:pPr>
        <w:rPr>
          <w:rFonts w:ascii="Arial" w:hAnsi="Arial" w:cs="Arial"/>
        </w:rPr>
      </w:pPr>
      <w:r w:rsidRPr="007631F4">
        <w:rPr>
          <w:rFonts w:ascii="Arial" w:hAnsi="Arial" w:cs="Arial"/>
        </w:rPr>
        <w:tab/>
      </w:r>
      <w:r w:rsidRPr="007631F4">
        <w:rPr>
          <w:rFonts w:ascii="Arial" w:hAnsi="Arial" w:cs="Arial"/>
        </w:rPr>
        <w:tab/>
      </w:r>
      <w:r w:rsidRPr="007631F4">
        <w:rPr>
          <w:rFonts w:ascii="Arial" w:hAnsi="Arial" w:cs="Arial"/>
        </w:rPr>
        <w:tab/>
      </w:r>
      <w:r w:rsidRPr="007631F4">
        <w:rPr>
          <w:rFonts w:ascii="Arial" w:hAnsi="Arial" w:cs="Arial"/>
        </w:rPr>
        <w:tab/>
      </w:r>
      <w:r w:rsidRPr="007631F4">
        <w:rPr>
          <w:rFonts w:ascii="Arial" w:hAnsi="Arial" w:cs="Arial"/>
          <w:u w:val="single"/>
        </w:rPr>
        <w:t>Essays</w:t>
      </w:r>
      <w:r w:rsidRPr="007631F4">
        <w:rPr>
          <w:rFonts w:ascii="Arial" w:hAnsi="Arial" w:cs="Arial"/>
          <w:u w:val="single"/>
        </w:rPr>
        <w:tab/>
      </w:r>
      <w:r w:rsidRPr="007631F4">
        <w:rPr>
          <w:rFonts w:ascii="Arial" w:hAnsi="Arial" w:cs="Arial"/>
          <w:u w:val="single"/>
        </w:rPr>
        <w:tab/>
        <w:t xml:space="preserve">0-25% </w:t>
      </w:r>
      <w:r w:rsidRPr="007631F4">
        <w:rPr>
          <w:rFonts w:ascii="Arial" w:hAnsi="Arial" w:cs="Arial"/>
        </w:rPr>
        <w:t>(no one paper worth more than 20%)</w:t>
      </w:r>
    </w:p>
    <w:p w14:paraId="7DC47566" w14:textId="77777777" w:rsidR="007631F4" w:rsidRPr="007631F4" w:rsidRDefault="007631F4" w:rsidP="007631F4">
      <w:pPr>
        <w:rPr>
          <w:rFonts w:ascii="Arial" w:hAnsi="Arial" w:cs="Arial"/>
        </w:rPr>
      </w:pPr>
      <w:r w:rsidRPr="007631F4">
        <w:rPr>
          <w:rFonts w:ascii="Arial" w:hAnsi="Arial" w:cs="Arial"/>
        </w:rPr>
        <w:tab/>
      </w:r>
      <w:r w:rsidRPr="007631F4">
        <w:rPr>
          <w:rFonts w:ascii="Arial" w:hAnsi="Arial" w:cs="Arial"/>
        </w:rPr>
        <w:tab/>
      </w:r>
      <w:r w:rsidRPr="007631F4">
        <w:rPr>
          <w:rFonts w:ascii="Arial" w:hAnsi="Arial" w:cs="Arial"/>
        </w:rPr>
        <w:tab/>
      </w:r>
      <w:r w:rsidRPr="007631F4">
        <w:rPr>
          <w:rFonts w:ascii="Arial" w:hAnsi="Arial" w:cs="Arial"/>
        </w:rPr>
        <w:tab/>
        <w:t>Course =</w:t>
      </w:r>
      <w:r w:rsidRPr="007631F4">
        <w:rPr>
          <w:rFonts w:ascii="Arial" w:hAnsi="Arial" w:cs="Arial"/>
        </w:rPr>
        <w:tab/>
        <w:t>100%</w:t>
      </w:r>
    </w:p>
    <w:p w14:paraId="60ADD38D" w14:textId="77777777" w:rsidR="00E42494" w:rsidRDefault="00E42494" w:rsidP="00E42494">
      <w:pPr>
        <w:ind w:left="90"/>
        <w:rPr>
          <w:rFonts w:ascii="Arial" w:hAnsi="Arial" w:cs="Arial"/>
          <w:sz w:val="22"/>
        </w:rPr>
      </w:pPr>
    </w:p>
    <w:p w14:paraId="1A5D67C7" w14:textId="08D7FA66" w:rsidR="007A168E" w:rsidRPr="00E42494" w:rsidRDefault="00E42494" w:rsidP="00E42494">
      <w:pPr>
        <w:ind w:left="90"/>
        <w:rPr>
          <w:rFonts w:ascii="Arial" w:hAnsi="Arial" w:cs="Arial"/>
          <w:sz w:val="22"/>
        </w:rPr>
      </w:pPr>
      <w:r w:rsidRPr="00E42494">
        <w:rPr>
          <w:rFonts w:ascii="Arial" w:hAnsi="Arial" w:cs="Arial"/>
          <w:sz w:val="22"/>
        </w:rPr>
        <w:t xml:space="preserve">The particular grading breakdown is to </w:t>
      </w:r>
      <w:proofErr w:type="gramStart"/>
      <w:r w:rsidRPr="00E42494">
        <w:rPr>
          <w:rFonts w:ascii="Arial" w:hAnsi="Arial" w:cs="Arial"/>
          <w:sz w:val="22"/>
        </w:rPr>
        <w:t>be determined</w:t>
      </w:r>
      <w:proofErr w:type="gramEnd"/>
      <w:r w:rsidRPr="00E42494">
        <w:rPr>
          <w:rFonts w:ascii="Arial" w:hAnsi="Arial" w:cs="Arial"/>
          <w:sz w:val="22"/>
        </w:rPr>
        <w:t xml:space="preserve"> by each instructor and listed clearly in her/his syllabus.</w:t>
      </w:r>
    </w:p>
    <w:sectPr w:rsidR="007A168E" w:rsidRPr="00E42494" w:rsidSect="008A54C0">
      <w:headerReference w:type="even" r:id="rId11"/>
      <w:headerReference w:type="default" r:id="rId12"/>
      <w:headerReference w:type="first" r:id="rId13"/>
      <w:footerReference w:type="first" r:id="rId14"/>
      <w:footnotePr>
        <w:numRestart w:val="eachSect"/>
      </w:footnotePr>
      <w:type w:val="continuous"/>
      <w:pgSz w:w="12240" w:h="15840" w:code="1"/>
      <w:pgMar w:top="720" w:right="1008" w:bottom="1008" w:left="100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854AD" w14:textId="77777777" w:rsidR="00883814" w:rsidRDefault="00883814">
      <w:r>
        <w:separator/>
      </w:r>
    </w:p>
  </w:endnote>
  <w:endnote w:type="continuationSeparator" w:id="0">
    <w:p w14:paraId="55497F61" w14:textId="77777777" w:rsidR="00883814" w:rsidRDefault="00883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C3DA3" w14:textId="4AC3870E" w:rsidR="003A5B96" w:rsidRPr="00202FF0" w:rsidRDefault="008A54C0" w:rsidP="00B072ED">
    <w:pPr>
      <w:pStyle w:val="Footer"/>
      <w:rPr>
        <w:rFonts w:ascii="Arial" w:hAnsi="Arial" w:cs="Arial"/>
        <w:sz w:val="18"/>
        <w:szCs w:val="18"/>
      </w:rPr>
    </w:pPr>
    <w:r>
      <w:rPr>
        <w:rFonts w:ascii="Arial" w:hAnsi="Arial" w:cs="Arial"/>
        <w:sz w:val="18"/>
        <w:szCs w:val="18"/>
      </w:rPr>
      <w:t xml:space="preserve">MCCC Course Outline; Approved by the Curriculum Committee </w:t>
    </w:r>
    <w:r w:rsidR="00202FF0">
      <w:rPr>
        <w:rFonts w:ascii="Arial" w:hAnsi="Arial" w:cs="Arial"/>
        <w:sz w:val="18"/>
        <w:szCs w:val="18"/>
      </w:rPr>
      <w:t>Fall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6DAC3" w14:textId="77777777" w:rsidR="00883814" w:rsidRDefault="00883814">
      <w:r>
        <w:separator/>
      </w:r>
    </w:p>
  </w:footnote>
  <w:footnote w:type="continuationSeparator" w:id="0">
    <w:p w14:paraId="177FC975" w14:textId="77777777" w:rsidR="00883814" w:rsidRDefault="00883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C57D4" w14:textId="77777777" w:rsidR="003A5B96" w:rsidRDefault="003A5B96">
    <w:pPr>
      <w:spacing w:line="240" w:lineRule="exact"/>
      <w:ind w:left="-1800" w:right="-1800"/>
      <w:rPr>
        <w:rFonts w:ascii="Courier" w:hAnsi="Courier"/>
        <w:sz w:val="24"/>
      </w:rPr>
    </w:pPr>
    <w:r>
      <w:rPr>
        <w:rFonts w:ascii="Courier" w:hAnsi="Courier"/>
        <w:sz w:val="24"/>
      </w:rPr>
      <w:t xml:space="preserve">            LIBERAL ARTS DIVISION                               HY 101 - page </w:t>
    </w:r>
    <w:r>
      <w:rPr>
        <w:rFonts w:ascii="Courier" w:hAnsi="Courier"/>
        <w:sz w:val="24"/>
      </w:rPr>
      <w:pgNum/>
    </w:r>
    <w:r>
      <w:rPr>
        <w:rFonts w:ascii="Courier" w:hAnsi="Courie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52973" w14:textId="77777777" w:rsidR="003A5B96" w:rsidRDefault="003A5B96" w:rsidP="00F411E8">
    <w:pPr>
      <w:pStyle w:val="Header"/>
      <w:tabs>
        <w:tab w:val="clear" w:pos="8640"/>
        <w:tab w:val="right" w:pos="9270"/>
      </w:tabs>
      <w:ind w:right="-360"/>
      <w:rPr>
        <w:rFonts w:ascii="Garamond" w:hAnsi="Garamond"/>
        <w:b/>
        <w:sz w:val="22"/>
      </w:rPr>
    </w:pPr>
    <w:r>
      <w:tab/>
    </w:r>
    <w:r>
      <w:tab/>
    </w:r>
    <w:r>
      <w:rPr>
        <w:rFonts w:ascii="Garamond" w:hAnsi="Garamond"/>
        <w:b/>
        <w:sz w:val="22"/>
      </w:rPr>
      <w:tab/>
    </w:r>
  </w:p>
  <w:p w14:paraId="6923E57C" w14:textId="77777777" w:rsidR="003A5B96" w:rsidRDefault="003A5B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C53C4" w14:textId="7A5C9CD2" w:rsidR="003A5B96" w:rsidRDefault="003A5B96">
    <w:pPr>
      <w:pStyle w:val="Header"/>
      <w:tabs>
        <w:tab w:val="clear" w:pos="8640"/>
        <w:tab w:val="right" w:pos="9720"/>
      </w:tabs>
      <w:ind w:left="-450" w:right="-360"/>
      <w:rPr>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10289"/>
    <w:multiLevelType w:val="hybridMultilevel"/>
    <w:tmpl w:val="82A2F6FC"/>
    <w:lvl w:ilvl="0" w:tplc="2CBA670A">
      <w:start w:val="1"/>
      <w:numFmt w:val="decimal"/>
      <w:lvlText w:val="%1."/>
      <w:lvlJc w:val="left"/>
      <w:pPr>
        <w:ind w:left="1434" w:hanging="444"/>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184E1DF9"/>
    <w:multiLevelType w:val="hybridMultilevel"/>
    <w:tmpl w:val="B1521CD6"/>
    <w:lvl w:ilvl="0" w:tplc="89EE12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313233"/>
    <w:multiLevelType w:val="hybridMultilevel"/>
    <w:tmpl w:val="C484748E"/>
    <w:lvl w:ilvl="0" w:tplc="2B64DE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6C75BA"/>
    <w:multiLevelType w:val="hybridMultilevel"/>
    <w:tmpl w:val="D45ED94E"/>
    <w:lvl w:ilvl="0" w:tplc="89DC46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9E7213"/>
    <w:multiLevelType w:val="hybridMultilevel"/>
    <w:tmpl w:val="417E003C"/>
    <w:lvl w:ilvl="0" w:tplc="E69EEE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52334F"/>
    <w:multiLevelType w:val="hybridMultilevel"/>
    <w:tmpl w:val="83BAE2CC"/>
    <w:lvl w:ilvl="0" w:tplc="0F547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875D0E"/>
    <w:multiLevelType w:val="hybridMultilevel"/>
    <w:tmpl w:val="BB10ED74"/>
    <w:lvl w:ilvl="0" w:tplc="FD8EF3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5A45B9"/>
    <w:multiLevelType w:val="hybridMultilevel"/>
    <w:tmpl w:val="9BA0E882"/>
    <w:lvl w:ilvl="0" w:tplc="06FC64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CF4CAA"/>
    <w:multiLevelType w:val="hybridMultilevel"/>
    <w:tmpl w:val="B04240B2"/>
    <w:lvl w:ilvl="0" w:tplc="CE424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C7557A"/>
    <w:multiLevelType w:val="hybridMultilevel"/>
    <w:tmpl w:val="B1A21102"/>
    <w:lvl w:ilvl="0" w:tplc="553446DC">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5573D8"/>
    <w:multiLevelType w:val="hybridMultilevel"/>
    <w:tmpl w:val="1C763786"/>
    <w:lvl w:ilvl="0" w:tplc="C950A7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B12920"/>
    <w:multiLevelType w:val="hybridMultilevel"/>
    <w:tmpl w:val="A8FE998A"/>
    <w:lvl w:ilvl="0" w:tplc="648018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8A23E8"/>
    <w:multiLevelType w:val="hybridMultilevel"/>
    <w:tmpl w:val="A1CA3E32"/>
    <w:lvl w:ilvl="0" w:tplc="3B7A2D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D53F96"/>
    <w:multiLevelType w:val="hybridMultilevel"/>
    <w:tmpl w:val="84AA0F1E"/>
    <w:lvl w:ilvl="0" w:tplc="53EAB9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723DCC"/>
    <w:multiLevelType w:val="hybridMultilevel"/>
    <w:tmpl w:val="303CD9CE"/>
    <w:lvl w:ilvl="0" w:tplc="513844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66C1659"/>
    <w:multiLevelType w:val="hybridMultilevel"/>
    <w:tmpl w:val="D86C5ECE"/>
    <w:lvl w:ilvl="0" w:tplc="86A4E3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0A005B5"/>
    <w:multiLevelType w:val="hybridMultilevel"/>
    <w:tmpl w:val="F73EBD90"/>
    <w:lvl w:ilvl="0" w:tplc="91201884">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D842FF"/>
    <w:multiLevelType w:val="hybridMultilevel"/>
    <w:tmpl w:val="F740DAF6"/>
    <w:lvl w:ilvl="0" w:tplc="396EBF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620F98"/>
    <w:multiLevelType w:val="hybridMultilevel"/>
    <w:tmpl w:val="384639B6"/>
    <w:lvl w:ilvl="0" w:tplc="427845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A4444C0"/>
    <w:multiLevelType w:val="hybridMultilevel"/>
    <w:tmpl w:val="9D7E58AC"/>
    <w:lvl w:ilvl="0" w:tplc="2FDA49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A051E9"/>
    <w:multiLevelType w:val="hybridMultilevel"/>
    <w:tmpl w:val="3EC8E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5207C8"/>
    <w:multiLevelType w:val="hybridMultilevel"/>
    <w:tmpl w:val="4E9E9D2E"/>
    <w:lvl w:ilvl="0" w:tplc="7B0E593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6D61714"/>
    <w:multiLevelType w:val="hybridMultilevel"/>
    <w:tmpl w:val="25E0841E"/>
    <w:lvl w:ilvl="0" w:tplc="6EAC39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A82553"/>
    <w:multiLevelType w:val="hybridMultilevel"/>
    <w:tmpl w:val="56A68284"/>
    <w:lvl w:ilvl="0" w:tplc="D78A5788">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9385063"/>
    <w:multiLevelType w:val="hybridMultilevel"/>
    <w:tmpl w:val="2F52D66C"/>
    <w:lvl w:ilvl="0" w:tplc="399C8C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46E7F16"/>
    <w:multiLevelType w:val="hybridMultilevel"/>
    <w:tmpl w:val="6EF66090"/>
    <w:lvl w:ilvl="0" w:tplc="033669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AE73815"/>
    <w:multiLevelType w:val="hybridMultilevel"/>
    <w:tmpl w:val="57D04E82"/>
    <w:lvl w:ilvl="0" w:tplc="3AC29B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9"/>
  </w:num>
  <w:num w:numId="3">
    <w:abstractNumId w:val="23"/>
  </w:num>
  <w:num w:numId="4">
    <w:abstractNumId w:val="3"/>
  </w:num>
  <w:num w:numId="5">
    <w:abstractNumId w:val="16"/>
  </w:num>
  <w:num w:numId="6">
    <w:abstractNumId w:val="8"/>
  </w:num>
  <w:num w:numId="7">
    <w:abstractNumId w:val="7"/>
  </w:num>
  <w:num w:numId="8">
    <w:abstractNumId w:val="24"/>
  </w:num>
  <w:num w:numId="9">
    <w:abstractNumId w:val="19"/>
  </w:num>
  <w:num w:numId="10">
    <w:abstractNumId w:val="2"/>
  </w:num>
  <w:num w:numId="11">
    <w:abstractNumId w:val="11"/>
  </w:num>
  <w:num w:numId="12">
    <w:abstractNumId w:val="26"/>
  </w:num>
  <w:num w:numId="13">
    <w:abstractNumId w:val="4"/>
  </w:num>
  <w:num w:numId="14">
    <w:abstractNumId w:val="10"/>
  </w:num>
  <w:num w:numId="15">
    <w:abstractNumId w:val="14"/>
  </w:num>
  <w:num w:numId="16">
    <w:abstractNumId w:val="12"/>
  </w:num>
  <w:num w:numId="17">
    <w:abstractNumId w:val="21"/>
  </w:num>
  <w:num w:numId="18">
    <w:abstractNumId w:val="22"/>
  </w:num>
  <w:num w:numId="19">
    <w:abstractNumId w:val="6"/>
  </w:num>
  <w:num w:numId="20">
    <w:abstractNumId w:val="1"/>
  </w:num>
  <w:num w:numId="21">
    <w:abstractNumId w:val="13"/>
  </w:num>
  <w:num w:numId="22">
    <w:abstractNumId w:val="17"/>
  </w:num>
  <w:num w:numId="23">
    <w:abstractNumId w:val="0"/>
  </w:num>
  <w:num w:numId="24">
    <w:abstractNumId w:val="15"/>
  </w:num>
  <w:num w:numId="25">
    <w:abstractNumId w:val="25"/>
  </w:num>
  <w:num w:numId="26">
    <w:abstractNumId w:val="18"/>
  </w:num>
  <w:num w:numId="27">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0"/>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E92"/>
    <w:rsid w:val="000009CD"/>
    <w:rsid w:val="00005A86"/>
    <w:rsid w:val="00010AE6"/>
    <w:rsid w:val="00012E6B"/>
    <w:rsid w:val="00013972"/>
    <w:rsid w:val="000236FB"/>
    <w:rsid w:val="00041641"/>
    <w:rsid w:val="00044F2C"/>
    <w:rsid w:val="0007647F"/>
    <w:rsid w:val="00085BB2"/>
    <w:rsid w:val="000941E2"/>
    <w:rsid w:val="000A315D"/>
    <w:rsid w:val="000A7AE0"/>
    <w:rsid w:val="000B2CA3"/>
    <w:rsid w:val="000B55DE"/>
    <w:rsid w:val="000D0521"/>
    <w:rsid w:val="000E39DD"/>
    <w:rsid w:val="000F21EE"/>
    <w:rsid w:val="001032C2"/>
    <w:rsid w:val="001363B8"/>
    <w:rsid w:val="00156D2B"/>
    <w:rsid w:val="00164A02"/>
    <w:rsid w:val="001665B6"/>
    <w:rsid w:val="001711E2"/>
    <w:rsid w:val="001836C0"/>
    <w:rsid w:val="001932EA"/>
    <w:rsid w:val="00193398"/>
    <w:rsid w:val="001A59E2"/>
    <w:rsid w:val="001B018D"/>
    <w:rsid w:val="001B4D9E"/>
    <w:rsid w:val="001C16BE"/>
    <w:rsid w:val="001C31EC"/>
    <w:rsid w:val="001C68FD"/>
    <w:rsid w:val="001D1B3C"/>
    <w:rsid w:val="001D5DFE"/>
    <w:rsid w:val="001E040B"/>
    <w:rsid w:val="001E3294"/>
    <w:rsid w:val="001E6EE4"/>
    <w:rsid w:val="001F6973"/>
    <w:rsid w:val="00202FF0"/>
    <w:rsid w:val="00214445"/>
    <w:rsid w:val="002237B6"/>
    <w:rsid w:val="002559D0"/>
    <w:rsid w:val="0026054C"/>
    <w:rsid w:val="002953B1"/>
    <w:rsid w:val="002A1B21"/>
    <w:rsid w:val="002B0A53"/>
    <w:rsid w:val="002C109E"/>
    <w:rsid w:val="002C18AB"/>
    <w:rsid w:val="002C3A9D"/>
    <w:rsid w:val="002D557F"/>
    <w:rsid w:val="002F275F"/>
    <w:rsid w:val="00323CA0"/>
    <w:rsid w:val="00327531"/>
    <w:rsid w:val="00327C66"/>
    <w:rsid w:val="00333A01"/>
    <w:rsid w:val="00340AC4"/>
    <w:rsid w:val="0036183C"/>
    <w:rsid w:val="00361CC3"/>
    <w:rsid w:val="003621C1"/>
    <w:rsid w:val="003647C8"/>
    <w:rsid w:val="0036611F"/>
    <w:rsid w:val="003A1F4D"/>
    <w:rsid w:val="003A3E8D"/>
    <w:rsid w:val="003A5B96"/>
    <w:rsid w:val="003A6671"/>
    <w:rsid w:val="003B2FD0"/>
    <w:rsid w:val="003D1ED2"/>
    <w:rsid w:val="003E492C"/>
    <w:rsid w:val="003E49AF"/>
    <w:rsid w:val="003E50A3"/>
    <w:rsid w:val="00403730"/>
    <w:rsid w:val="004078F0"/>
    <w:rsid w:val="00430DB1"/>
    <w:rsid w:val="00435000"/>
    <w:rsid w:val="0043708E"/>
    <w:rsid w:val="0044715B"/>
    <w:rsid w:val="00455656"/>
    <w:rsid w:val="00485EB1"/>
    <w:rsid w:val="0049142B"/>
    <w:rsid w:val="00494448"/>
    <w:rsid w:val="004B4254"/>
    <w:rsid w:val="004B4815"/>
    <w:rsid w:val="004C5238"/>
    <w:rsid w:val="004C6C49"/>
    <w:rsid w:val="004D688D"/>
    <w:rsid w:val="004D6C55"/>
    <w:rsid w:val="004D7A2D"/>
    <w:rsid w:val="004F2422"/>
    <w:rsid w:val="004F3C11"/>
    <w:rsid w:val="00523F61"/>
    <w:rsid w:val="00535249"/>
    <w:rsid w:val="00554188"/>
    <w:rsid w:val="0056002E"/>
    <w:rsid w:val="005716BE"/>
    <w:rsid w:val="00593EE4"/>
    <w:rsid w:val="005A1789"/>
    <w:rsid w:val="005D4E41"/>
    <w:rsid w:val="005F5492"/>
    <w:rsid w:val="006031E1"/>
    <w:rsid w:val="006063F9"/>
    <w:rsid w:val="00631A62"/>
    <w:rsid w:val="00634096"/>
    <w:rsid w:val="00637FF0"/>
    <w:rsid w:val="006404D8"/>
    <w:rsid w:val="00641C73"/>
    <w:rsid w:val="00664A59"/>
    <w:rsid w:val="00675E81"/>
    <w:rsid w:val="00682AA0"/>
    <w:rsid w:val="00685E22"/>
    <w:rsid w:val="006A5996"/>
    <w:rsid w:val="006B27C6"/>
    <w:rsid w:val="006D11C2"/>
    <w:rsid w:val="0070189C"/>
    <w:rsid w:val="00712FD9"/>
    <w:rsid w:val="007212CE"/>
    <w:rsid w:val="00733B79"/>
    <w:rsid w:val="007502A4"/>
    <w:rsid w:val="007539AE"/>
    <w:rsid w:val="007606FB"/>
    <w:rsid w:val="0076087A"/>
    <w:rsid w:val="007631F4"/>
    <w:rsid w:val="00763A74"/>
    <w:rsid w:val="00766A11"/>
    <w:rsid w:val="007713EB"/>
    <w:rsid w:val="00793A4B"/>
    <w:rsid w:val="007A0059"/>
    <w:rsid w:val="007A168E"/>
    <w:rsid w:val="007A2931"/>
    <w:rsid w:val="007A72A6"/>
    <w:rsid w:val="007C2C4C"/>
    <w:rsid w:val="007D1B9A"/>
    <w:rsid w:val="00822C73"/>
    <w:rsid w:val="00827C51"/>
    <w:rsid w:val="00830D72"/>
    <w:rsid w:val="00831213"/>
    <w:rsid w:val="008328BB"/>
    <w:rsid w:val="008368C3"/>
    <w:rsid w:val="0086744B"/>
    <w:rsid w:val="00880ADA"/>
    <w:rsid w:val="00883814"/>
    <w:rsid w:val="00891B1E"/>
    <w:rsid w:val="008A54C0"/>
    <w:rsid w:val="008F5F25"/>
    <w:rsid w:val="009304DF"/>
    <w:rsid w:val="009549AA"/>
    <w:rsid w:val="00961A17"/>
    <w:rsid w:val="00990B62"/>
    <w:rsid w:val="009A12D9"/>
    <w:rsid w:val="009B31B3"/>
    <w:rsid w:val="009D574E"/>
    <w:rsid w:val="009E174A"/>
    <w:rsid w:val="009E7221"/>
    <w:rsid w:val="00A05474"/>
    <w:rsid w:val="00A06554"/>
    <w:rsid w:val="00A11DEB"/>
    <w:rsid w:val="00A1522D"/>
    <w:rsid w:val="00A277D1"/>
    <w:rsid w:val="00A32298"/>
    <w:rsid w:val="00A47B17"/>
    <w:rsid w:val="00A55BE1"/>
    <w:rsid w:val="00AA488C"/>
    <w:rsid w:val="00AA4A1F"/>
    <w:rsid w:val="00AA71E9"/>
    <w:rsid w:val="00AD5B49"/>
    <w:rsid w:val="00AE215A"/>
    <w:rsid w:val="00AE3A87"/>
    <w:rsid w:val="00B003D7"/>
    <w:rsid w:val="00B010B8"/>
    <w:rsid w:val="00B072ED"/>
    <w:rsid w:val="00B12C9E"/>
    <w:rsid w:val="00B206B9"/>
    <w:rsid w:val="00B27E7C"/>
    <w:rsid w:val="00B33E92"/>
    <w:rsid w:val="00B37D0E"/>
    <w:rsid w:val="00B37E7E"/>
    <w:rsid w:val="00B50F69"/>
    <w:rsid w:val="00B751B2"/>
    <w:rsid w:val="00B81D04"/>
    <w:rsid w:val="00B971D8"/>
    <w:rsid w:val="00BA624B"/>
    <w:rsid w:val="00BB10D2"/>
    <w:rsid w:val="00BB23CD"/>
    <w:rsid w:val="00BB3901"/>
    <w:rsid w:val="00BE3384"/>
    <w:rsid w:val="00BF0F13"/>
    <w:rsid w:val="00BF11EE"/>
    <w:rsid w:val="00C00DCD"/>
    <w:rsid w:val="00C024D8"/>
    <w:rsid w:val="00C202B8"/>
    <w:rsid w:val="00C37313"/>
    <w:rsid w:val="00C377D7"/>
    <w:rsid w:val="00C40AB8"/>
    <w:rsid w:val="00C43B27"/>
    <w:rsid w:val="00C46F8C"/>
    <w:rsid w:val="00C50981"/>
    <w:rsid w:val="00C53737"/>
    <w:rsid w:val="00C546A9"/>
    <w:rsid w:val="00C70BAC"/>
    <w:rsid w:val="00C769AF"/>
    <w:rsid w:val="00C80487"/>
    <w:rsid w:val="00C86FF8"/>
    <w:rsid w:val="00C93262"/>
    <w:rsid w:val="00CA3FBC"/>
    <w:rsid w:val="00CA5C48"/>
    <w:rsid w:val="00CA60EB"/>
    <w:rsid w:val="00CE47FA"/>
    <w:rsid w:val="00D16880"/>
    <w:rsid w:val="00D170DC"/>
    <w:rsid w:val="00D20134"/>
    <w:rsid w:val="00D25623"/>
    <w:rsid w:val="00D32C60"/>
    <w:rsid w:val="00D40191"/>
    <w:rsid w:val="00D56E8E"/>
    <w:rsid w:val="00D64A44"/>
    <w:rsid w:val="00D710FB"/>
    <w:rsid w:val="00D77DFE"/>
    <w:rsid w:val="00D84CC6"/>
    <w:rsid w:val="00D90212"/>
    <w:rsid w:val="00DA0494"/>
    <w:rsid w:val="00DA16E9"/>
    <w:rsid w:val="00DB027F"/>
    <w:rsid w:val="00DB2209"/>
    <w:rsid w:val="00DB43E0"/>
    <w:rsid w:val="00DB6386"/>
    <w:rsid w:val="00DD7BB2"/>
    <w:rsid w:val="00DE28E5"/>
    <w:rsid w:val="00DE2C8C"/>
    <w:rsid w:val="00DE3C73"/>
    <w:rsid w:val="00DE6704"/>
    <w:rsid w:val="00DF3251"/>
    <w:rsid w:val="00DF6D29"/>
    <w:rsid w:val="00E03F77"/>
    <w:rsid w:val="00E17F1F"/>
    <w:rsid w:val="00E300C1"/>
    <w:rsid w:val="00E422B4"/>
    <w:rsid w:val="00E42494"/>
    <w:rsid w:val="00E44081"/>
    <w:rsid w:val="00E653D3"/>
    <w:rsid w:val="00E65BA4"/>
    <w:rsid w:val="00E76E4D"/>
    <w:rsid w:val="00E851A7"/>
    <w:rsid w:val="00EA116E"/>
    <w:rsid w:val="00EA40FF"/>
    <w:rsid w:val="00EA51CB"/>
    <w:rsid w:val="00EA6837"/>
    <w:rsid w:val="00EA763B"/>
    <w:rsid w:val="00EB1945"/>
    <w:rsid w:val="00EB499A"/>
    <w:rsid w:val="00EC22F8"/>
    <w:rsid w:val="00EE7B44"/>
    <w:rsid w:val="00EF35EE"/>
    <w:rsid w:val="00F0482C"/>
    <w:rsid w:val="00F24D2D"/>
    <w:rsid w:val="00F25C93"/>
    <w:rsid w:val="00F411E8"/>
    <w:rsid w:val="00F511DE"/>
    <w:rsid w:val="00F54331"/>
    <w:rsid w:val="00F543B9"/>
    <w:rsid w:val="00F57312"/>
    <w:rsid w:val="00F72A5A"/>
    <w:rsid w:val="00F948AC"/>
    <w:rsid w:val="00FA20C3"/>
    <w:rsid w:val="00FA31E0"/>
    <w:rsid w:val="00FA400E"/>
    <w:rsid w:val="00FA52B8"/>
    <w:rsid w:val="00FB0C2A"/>
    <w:rsid w:val="00FD337C"/>
    <w:rsid w:val="00FD5EEE"/>
    <w:rsid w:val="00FE17B9"/>
    <w:rsid w:val="00FE5E52"/>
    <w:rsid w:val="00FF2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D2238C"/>
  <w15:chartTrackingRefBased/>
  <w15:docId w15:val="{58A49D4F-7110-477E-9DF4-3D285E2B6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F6D2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qFormat/>
    <w:rsid w:val="007A2931"/>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DF6D2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qFormat/>
    <w:rsid w:val="007A2931"/>
    <w:pPr>
      <w:spacing w:before="100" w:beforeAutospacing="1" w:after="100" w:afterAutospacing="1"/>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paragraph" w:customStyle="1" w:styleId="Blockquote">
    <w:name w:val="Blockquote"/>
    <w:basedOn w:val="Normal"/>
    <w:pPr>
      <w:spacing w:before="100" w:after="100"/>
      <w:ind w:left="360" w:right="360"/>
    </w:pPr>
    <w:rPr>
      <w:snapToGrid w:val="0"/>
      <w:sz w:val="24"/>
    </w:rPr>
  </w:style>
  <w:style w:type="character" w:styleId="Hyperlink">
    <w:name w:val="Hyperlink"/>
    <w:rPr>
      <w:color w:val="0000FF"/>
      <w:u w:val="single"/>
    </w:rPr>
  </w:style>
  <w:style w:type="character" w:styleId="PageNumber">
    <w:name w:val="page number"/>
    <w:basedOn w:val="DefaultParagraphFont"/>
  </w:style>
  <w:style w:type="paragraph" w:styleId="BodyTextIndent2">
    <w:name w:val="Body Text Indent 2"/>
    <w:basedOn w:val="Normal"/>
    <w:pPr>
      <w:ind w:left="360"/>
    </w:pPr>
    <w:rPr>
      <w:sz w:val="22"/>
    </w:rPr>
  </w:style>
  <w:style w:type="paragraph" w:styleId="BalloonText">
    <w:name w:val="Balloon Text"/>
    <w:basedOn w:val="Normal"/>
    <w:semiHidden/>
    <w:rsid w:val="00323CA0"/>
    <w:rPr>
      <w:rFonts w:ascii="Tahoma" w:hAnsi="Tahoma" w:cs="Tahoma"/>
      <w:sz w:val="16"/>
      <w:szCs w:val="16"/>
    </w:rPr>
  </w:style>
  <w:style w:type="paragraph" w:styleId="NormalWeb">
    <w:name w:val="Normal (Web)"/>
    <w:basedOn w:val="Normal"/>
    <w:rsid w:val="007A2931"/>
    <w:pPr>
      <w:spacing w:before="100" w:beforeAutospacing="1" w:after="100" w:afterAutospacing="1"/>
    </w:pPr>
    <w:rPr>
      <w:sz w:val="24"/>
      <w:szCs w:val="24"/>
    </w:rPr>
  </w:style>
  <w:style w:type="table" w:styleId="TableGrid">
    <w:name w:val="Table Grid"/>
    <w:basedOn w:val="TableNormal"/>
    <w:uiPriority w:val="59"/>
    <w:rsid w:val="008A5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A12D9"/>
    <w:rPr>
      <w:color w:val="808080"/>
    </w:rPr>
  </w:style>
  <w:style w:type="paragraph" w:styleId="ListParagraph">
    <w:name w:val="List Paragraph"/>
    <w:basedOn w:val="Normal"/>
    <w:qFormat/>
    <w:rsid w:val="003621C1"/>
    <w:pPr>
      <w:ind w:left="720"/>
      <w:contextualSpacing/>
    </w:pPr>
  </w:style>
  <w:style w:type="paragraph" w:styleId="BodyText">
    <w:name w:val="Body Text"/>
    <w:basedOn w:val="Normal"/>
    <w:link w:val="BodyTextChar"/>
    <w:uiPriority w:val="99"/>
    <w:semiHidden/>
    <w:unhideWhenUsed/>
    <w:rsid w:val="00333A01"/>
    <w:pPr>
      <w:spacing w:after="120"/>
    </w:pPr>
  </w:style>
  <w:style w:type="character" w:customStyle="1" w:styleId="BodyTextChar">
    <w:name w:val="Body Text Char"/>
    <w:basedOn w:val="DefaultParagraphFont"/>
    <w:link w:val="BodyText"/>
    <w:uiPriority w:val="99"/>
    <w:semiHidden/>
    <w:rsid w:val="00333A01"/>
  </w:style>
  <w:style w:type="character" w:customStyle="1" w:styleId="Heading1Char">
    <w:name w:val="Heading 1 Char"/>
    <w:basedOn w:val="DefaultParagraphFont"/>
    <w:link w:val="Heading1"/>
    <w:uiPriority w:val="9"/>
    <w:rsid w:val="00DF6D2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F6D29"/>
    <w:rPr>
      <w:rFonts w:asciiTheme="majorHAnsi" w:eastAsiaTheme="majorEastAsia" w:hAnsiTheme="majorHAnsi" w:cstheme="majorBidi"/>
      <w:color w:val="1F4D78" w:themeColor="accent1" w:themeShade="7F"/>
      <w:sz w:val="24"/>
      <w:szCs w:val="24"/>
    </w:rPr>
  </w:style>
  <w:style w:type="character" w:customStyle="1" w:styleId="a-row">
    <w:name w:val="a-row"/>
    <w:basedOn w:val="DefaultParagraphFont"/>
    <w:rsid w:val="00EA51CB"/>
  </w:style>
  <w:style w:type="character" w:customStyle="1" w:styleId="a-size-base">
    <w:name w:val="a-size-base"/>
    <w:basedOn w:val="DefaultParagraphFont"/>
    <w:rsid w:val="00EA5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722256">
      <w:bodyDiv w:val="1"/>
      <w:marLeft w:val="0"/>
      <w:marRight w:val="0"/>
      <w:marTop w:val="0"/>
      <w:marBottom w:val="0"/>
      <w:divBdr>
        <w:top w:val="none" w:sz="0" w:space="0" w:color="auto"/>
        <w:left w:val="none" w:sz="0" w:space="0" w:color="auto"/>
        <w:bottom w:val="none" w:sz="0" w:space="0" w:color="auto"/>
        <w:right w:val="none" w:sz="0" w:space="0" w:color="auto"/>
      </w:divBdr>
      <w:divsChild>
        <w:div w:id="909731418">
          <w:marLeft w:val="0"/>
          <w:marRight w:val="0"/>
          <w:marTop w:val="0"/>
          <w:marBottom w:val="0"/>
          <w:divBdr>
            <w:top w:val="none" w:sz="0" w:space="0" w:color="auto"/>
            <w:left w:val="none" w:sz="0" w:space="0" w:color="auto"/>
            <w:bottom w:val="none" w:sz="0" w:space="0" w:color="auto"/>
            <w:right w:val="none" w:sz="0" w:space="0" w:color="auto"/>
          </w:divBdr>
        </w:div>
      </w:divsChild>
    </w:div>
    <w:div w:id="1182158803">
      <w:bodyDiv w:val="1"/>
      <w:marLeft w:val="0"/>
      <w:marRight w:val="0"/>
      <w:marTop w:val="0"/>
      <w:marBottom w:val="0"/>
      <w:divBdr>
        <w:top w:val="none" w:sz="0" w:space="0" w:color="auto"/>
        <w:left w:val="none" w:sz="0" w:space="0" w:color="auto"/>
        <w:bottom w:val="none" w:sz="0" w:space="0" w:color="auto"/>
        <w:right w:val="none" w:sz="0" w:space="0" w:color="auto"/>
      </w:divBdr>
      <w:divsChild>
        <w:div w:id="1343514796">
          <w:marLeft w:val="0"/>
          <w:marRight w:val="0"/>
          <w:marTop w:val="0"/>
          <w:marBottom w:val="0"/>
          <w:divBdr>
            <w:top w:val="none" w:sz="0" w:space="0" w:color="auto"/>
            <w:left w:val="none" w:sz="0" w:space="0" w:color="auto"/>
            <w:bottom w:val="none" w:sz="0" w:space="0" w:color="auto"/>
            <w:right w:val="none" w:sz="0" w:space="0" w:color="auto"/>
          </w:divBdr>
        </w:div>
      </w:divsChild>
    </w:div>
    <w:div w:id="1190728204">
      <w:bodyDiv w:val="1"/>
      <w:marLeft w:val="0"/>
      <w:marRight w:val="0"/>
      <w:marTop w:val="0"/>
      <w:marBottom w:val="0"/>
      <w:divBdr>
        <w:top w:val="none" w:sz="0" w:space="0" w:color="auto"/>
        <w:left w:val="none" w:sz="0" w:space="0" w:color="auto"/>
        <w:bottom w:val="none" w:sz="0" w:space="0" w:color="auto"/>
        <w:right w:val="none" w:sz="0" w:space="0" w:color="auto"/>
      </w:divBdr>
      <w:divsChild>
        <w:div w:id="1561750030">
          <w:marLeft w:val="0"/>
          <w:marRight w:val="0"/>
          <w:marTop w:val="0"/>
          <w:marBottom w:val="0"/>
          <w:divBdr>
            <w:top w:val="none" w:sz="0" w:space="0" w:color="auto"/>
            <w:left w:val="none" w:sz="0" w:space="0" w:color="auto"/>
            <w:bottom w:val="none" w:sz="0" w:space="0" w:color="auto"/>
            <w:right w:val="none" w:sz="0" w:space="0" w:color="auto"/>
          </w:divBdr>
          <w:divsChild>
            <w:div w:id="90472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571304">
      <w:bodyDiv w:val="1"/>
      <w:marLeft w:val="0"/>
      <w:marRight w:val="0"/>
      <w:marTop w:val="0"/>
      <w:marBottom w:val="0"/>
      <w:divBdr>
        <w:top w:val="none" w:sz="0" w:space="0" w:color="auto"/>
        <w:left w:val="none" w:sz="0" w:space="0" w:color="auto"/>
        <w:bottom w:val="none" w:sz="0" w:space="0" w:color="auto"/>
        <w:right w:val="none" w:sz="0" w:space="0" w:color="auto"/>
      </w:divBdr>
      <w:divsChild>
        <w:div w:id="271012171">
          <w:marLeft w:val="0"/>
          <w:marRight w:val="0"/>
          <w:marTop w:val="0"/>
          <w:marBottom w:val="0"/>
          <w:divBdr>
            <w:top w:val="none" w:sz="0" w:space="0" w:color="auto"/>
            <w:left w:val="none" w:sz="0" w:space="0" w:color="auto"/>
            <w:bottom w:val="none" w:sz="0" w:space="0" w:color="auto"/>
            <w:right w:val="none" w:sz="0" w:space="0" w:color="auto"/>
          </w:divBdr>
        </w:div>
      </w:divsChild>
    </w:div>
    <w:div w:id="1837725330">
      <w:bodyDiv w:val="1"/>
      <w:marLeft w:val="0"/>
      <w:marRight w:val="0"/>
      <w:marTop w:val="0"/>
      <w:marBottom w:val="0"/>
      <w:divBdr>
        <w:top w:val="none" w:sz="0" w:space="0" w:color="auto"/>
        <w:left w:val="none" w:sz="0" w:space="0" w:color="auto"/>
        <w:bottom w:val="none" w:sz="0" w:space="0" w:color="auto"/>
        <w:right w:val="none" w:sz="0" w:space="0" w:color="auto"/>
      </w:divBdr>
    </w:div>
    <w:div w:id="1849833498">
      <w:bodyDiv w:val="1"/>
      <w:marLeft w:val="0"/>
      <w:marRight w:val="0"/>
      <w:marTop w:val="0"/>
      <w:marBottom w:val="0"/>
      <w:divBdr>
        <w:top w:val="none" w:sz="0" w:space="0" w:color="auto"/>
        <w:left w:val="none" w:sz="0" w:space="0" w:color="auto"/>
        <w:bottom w:val="none" w:sz="0" w:space="0" w:color="auto"/>
        <w:right w:val="none" w:sz="0" w:space="0" w:color="auto"/>
      </w:divBdr>
    </w:div>
    <w:div w:id="1851094407">
      <w:bodyDiv w:val="1"/>
      <w:marLeft w:val="0"/>
      <w:marRight w:val="0"/>
      <w:marTop w:val="0"/>
      <w:marBottom w:val="0"/>
      <w:divBdr>
        <w:top w:val="none" w:sz="0" w:space="0" w:color="auto"/>
        <w:left w:val="none" w:sz="0" w:space="0" w:color="auto"/>
        <w:bottom w:val="none" w:sz="0" w:space="0" w:color="auto"/>
        <w:right w:val="none" w:sz="0" w:space="0" w:color="auto"/>
      </w:divBdr>
      <w:divsChild>
        <w:div w:id="1840383453">
          <w:marLeft w:val="0"/>
          <w:marRight w:val="0"/>
          <w:marTop w:val="0"/>
          <w:marBottom w:val="0"/>
          <w:divBdr>
            <w:top w:val="none" w:sz="0" w:space="0" w:color="auto"/>
            <w:left w:val="none" w:sz="0" w:space="0" w:color="auto"/>
            <w:bottom w:val="none" w:sz="0" w:space="0" w:color="auto"/>
            <w:right w:val="none" w:sz="0" w:space="0" w:color="auto"/>
          </w:divBdr>
        </w:div>
      </w:divsChild>
    </w:div>
    <w:div w:id="1948266260">
      <w:bodyDiv w:val="1"/>
      <w:marLeft w:val="0"/>
      <w:marRight w:val="0"/>
      <w:marTop w:val="0"/>
      <w:marBottom w:val="0"/>
      <w:divBdr>
        <w:top w:val="none" w:sz="0" w:space="0" w:color="auto"/>
        <w:left w:val="none" w:sz="0" w:space="0" w:color="auto"/>
        <w:bottom w:val="none" w:sz="0" w:space="0" w:color="auto"/>
        <w:right w:val="none" w:sz="0" w:space="0" w:color="auto"/>
      </w:divBdr>
      <w:divsChild>
        <w:div w:id="1709841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D56C1C3688346B9A3182CC445287751"/>
        <w:category>
          <w:name w:val="General"/>
          <w:gallery w:val="placeholder"/>
        </w:category>
        <w:types>
          <w:type w:val="bbPlcHdr"/>
        </w:types>
        <w:behaviors>
          <w:behavior w:val="content"/>
        </w:behaviors>
        <w:guid w:val="{6F3D02D7-EE1B-454C-9CFC-B9AB1F6F057D}"/>
      </w:docPartPr>
      <w:docPartBody>
        <w:p w:rsidR="00CB4208" w:rsidRDefault="00EF5F17" w:rsidP="00EF5F17">
          <w:pPr>
            <w:pStyle w:val="4D56C1C3688346B9A3182CC445287751"/>
          </w:pPr>
          <w:r w:rsidRPr="00C4554E">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ABB81F66-44B7-4829-B540-BD266C7BDDF6}"/>
      </w:docPartPr>
      <w:docPartBody>
        <w:p w:rsidR="00CB4208" w:rsidRDefault="00EF5F17">
          <w:r w:rsidRPr="00C4554E">
            <w:rPr>
              <w:rStyle w:val="PlaceholderText"/>
            </w:rPr>
            <w:t>Click or tap here to enter text.</w:t>
          </w:r>
        </w:p>
      </w:docPartBody>
    </w:docPart>
    <w:docPart>
      <w:docPartPr>
        <w:name w:val="02606B788C444B9DBA702ABFA6159678"/>
        <w:category>
          <w:name w:val="General"/>
          <w:gallery w:val="placeholder"/>
        </w:category>
        <w:types>
          <w:type w:val="bbPlcHdr"/>
        </w:types>
        <w:behaviors>
          <w:behavior w:val="content"/>
        </w:behaviors>
        <w:guid w:val="{49531821-F7C1-4A04-B70A-C7BE11836262}"/>
      </w:docPartPr>
      <w:docPartBody>
        <w:p w:rsidR="00646CAB" w:rsidRDefault="00167A1C" w:rsidP="00167A1C">
          <w:pPr>
            <w:pStyle w:val="02606B788C444B9DBA702ABFA6159678"/>
          </w:pPr>
          <w:r w:rsidRPr="00C4554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F17"/>
    <w:rsid w:val="000C771C"/>
    <w:rsid w:val="00167A1C"/>
    <w:rsid w:val="00346731"/>
    <w:rsid w:val="00391AA5"/>
    <w:rsid w:val="00596244"/>
    <w:rsid w:val="00646CAB"/>
    <w:rsid w:val="00A77DCF"/>
    <w:rsid w:val="00A96B02"/>
    <w:rsid w:val="00C96B20"/>
    <w:rsid w:val="00CB4208"/>
    <w:rsid w:val="00EF5F17"/>
    <w:rsid w:val="00F92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7A1C"/>
    <w:rPr>
      <w:color w:val="808080"/>
    </w:rPr>
  </w:style>
  <w:style w:type="paragraph" w:customStyle="1" w:styleId="4D56C1C3688346B9A3182CC445287751">
    <w:name w:val="4D56C1C3688346B9A3182CC445287751"/>
    <w:rsid w:val="00EF5F17"/>
  </w:style>
  <w:style w:type="paragraph" w:customStyle="1" w:styleId="02606B788C444B9DBA702ABFA6159678">
    <w:name w:val="02606B788C444B9DBA702ABFA6159678"/>
    <w:rsid w:val="00167A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6302AB61EB2B4781FEFD0DF63F11D7" ma:contentTypeVersion="13" ma:contentTypeDescription="Create a new document." ma:contentTypeScope="" ma:versionID="2ce46a32789c1153149466b3e50138d2">
  <xsd:schema xmlns:xsd="http://www.w3.org/2001/XMLSchema" xmlns:xs="http://www.w3.org/2001/XMLSchema" xmlns:p="http://schemas.microsoft.com/office/2006/metadata/properties" xmlns:ns3="3b49a3c9-45bc-4065-a3cf-72b7f470ec0c" xmlns:ns4="0fafcfd6-fcc3-456f-9ec6-da573f548a8a" targetNamespace="http://schemas.microsoft.com/office/2006/metadata/properties" ma:root="true" ma:fieldsID="656cee2975d470cd408ed5073ae9dc0d" ns3:_="" ns4:_="">
    <xsd:import namespace="3b49a3c9-45bc-4065-a3cf-72b7f470ec0c"/>
    <xsd:import namespace="0fafcfd6-fcc3-456f-9ec6-da573f548a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9a3c9-45bc-4065-a3cf-72b7f470e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afcfd6-fcc3-456f-9ec6-da573f548a8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8E6036-5049-4AFA-B130-FD6C68421EBD}">
  <ds:schemaRefs>
    <ds:schemaRef ds:uri="http://schemas.microsoft.com/sharepoint/v3/contenttype/forms"/>
  </ds:schemaRefs>
</ds:datastoreItem>
</file>

<file path=customXml/itemProps2.xml><?xml version="1.0" encoding="utf-8"?>
<ds:datastoreItem xmlns:ds="http://schemas.openxmlformats.org/officeDocument/2006/customXml" ds:itemID="{C0EA3F1B-C582-4C2D-A990-6A88963050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4F65A3-EDC4-41AE-B8AD-EFECA6CFF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9a3c9-45bc-4065-a3cf-72b7f470ec0c"/>
    <ds:schemaRef ds:uri="0fafcfd6-fcc3-456f-9ec6-da573f548a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Mercer County Community College</vt:lpstr>
    </vt:vector>
  </TitlesOfParts>
  <Company>MCCC</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Mercer County Community College</dc:title>
  <dc:subject/>
  <dc:creator>Linda Scherr</dc:creator>
  <cp:keywords/>
  <cp:lastModifiedBy>Howarth, Kenneth</cp:lastModifiedBy>
  <cp:revision>6</cp:revision>
  <cp:lastPrinted>2022-04-04T16:36:00Z</cp:lastPrinted>
  <dcterms:created xsi:type="dcterms:W3CDTF">2022-04-05T14:10:00Z</dcterms:created>
  <dcterms:modified xsi:type="dcterms:W3CDTF">2022-04-27T16:00:00Z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0x010100326302AB61EB2B4781FEFD0DF63F11D7</vt:lpwstr>
  </property>
</Properties>
</file>